
<file path=[Content_Types].xml><?xml version="1.0" encoding="utf-8"?>
<Types xmlns="http://schemas.openxmlformats.org/package/2006/content-types">
  <Default Extension="xml" ContentType="application/xml"/>
  <Default Extension="png" ContentType="image/png"/>
  <Default Extension="gif" ContentType="image/gi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仿宋" w:hAnsi="仿宋" w:eastAsia="仿宋"/>
          <w:sz w:val="28"/>
        </w:rPr>
      </w:pPr>
      <w:r>
        <w:rPr>
          <w:rFonts w:hint="eastAsia" w:ascii="仿宋" w:hAnsi="仿宋" w:eastAsia="仿宋"/>
          <w:sz w:val="28"/>
        </w:rPr>
        <w:t>附件3：</w:t>
      </w:r>
    </w:p>
    <w:p>
      <w:pPr>
        <w:jc w:val="left"/>
        <w:rPr>
          <w:rFonts w:ascii="黑体" w:eastAsia="黑体"/>
          <w:sz w:val="32"/>
        </w:rPr>
      </w:pPr>
    </w:p>
    <w:p>
      <w:pPr>
        <w:spacing w:before="312" w:beforeLines="100"/>
        <w:jc w:val="center"/>
        <w:rPr>
          <w:rFonts w:ascii="黑体" w:eastAsia="黑体"/>
          <w:sz w:val="60"/>
          <w:szCs w:val="60"/>
        </w:rPr>
      </w:pPr>
      <w:r>
        <w:rPr>
          <w:rFonts w:hint="eastAsia" w:ascii="黑体" w:eastAsia="黑体"/>
          <w:sz w:val="60"/>
          <w:szCs w:val="60"/>
        </w:rPr>
        <w:t xml:space="preserve">湖北工业大学 </w:t>
      </w:r>
    </w:p>
    <w:p>
      <w:pPr>
        <w:spacing w:before="312" w:beforeLines="100"/>
        <w:jc w:val="center"/>
        <w:rPr>
          <w:rFonts w:ascii="黑体" w:eastAsia="黑体"/>
          <w:sz w:val="60"/>
          <w:szCs w:val="60"/>
        </w:rPr>
      </w:pPr>
      <w:r>
        <w:rPr>
          <w:rFonts w:hint="eastAsia" w:ascii="黑体" w:eastAsia="黑体"/>
          <w:sz w:val="60"/>
          <w:szCs w:val="60"/>
        </w:rPr>
        <w:t>“微专业”课程教学大纲</w:t>
      </w:r>
    </w:p>
    <w:p>
      <w:pPr>
        <w:jc w:val="center"/>
        <w:rPr>
          <w:rFonts w:ascii="宋体"/>
          <w:sz w:val="28"/>
          <w:szCs w:val="28"/>
        </w:rPr>
      </w:pPr>
    </w:p>
    <w:p>
      <w:pPr>
        <w:spacing w:line="360" w:lineRule="auto"/>
        <w:jc w:val="center"/>
        <w:rPr>
          <w:rFonts w:ascii="黑体" w:hAnsi="黑体" w:eastAsia="黑体"/>
          <w:sz w:val="28"/>
          <w:szCs w:val="28"/>
        </w:rPr>
      </w:pPr>
      <w:r>
        <w:rPr>
          <w:rFonts w:ascii="黑体" w:hAnsi="黑体" w:eastAsia="黑体"/>
          <w:sz w:val="44"/>
          <w:szCs w:val="44"/>
        </w:rPr>
        <w:t xml:space="preserve">  20</w:t>
      </w:r>
      <w:r>
        <w:rPr>
          <w:rFonts w:hint="eastAsia" w:ascii="黑体" w:hAnsi="黑体" w:eastAsia="黑体"/>
          <w:sz w:val="44"/>
          <w:szCs w:val="44"/>
        </w:rPr>
        <w:t>19</w:t>
      </w:r>
      <w:r>
        <w:rPr>
          <w:rFonts w:ascii="黑体" w:hAnsi="黑体" w:eastAsia="黑体"/>
          <w:sz w:val="44"/>
          <w:szCs w:val="44"/>
        </w:rPr>
        <w:t>/20</w:t>
      </w:r>
      <w:r>
        <w:rPr>
          <w:rFonts w:hint="eastAsia" w:ascii="黑体" w:hAnsi="黑体" w:eastAsia="黑体"/>
          <w:sz w:val="44"/>
          <w:szCs w:val="44"/>
        </w:rPr>
        <w:t>20学年</w:t>
      </w:r>
      <w:r>
        <w:rPr>
          <w:rFonts w:ascii="黑体" w:hAnsi="黑体" w:eastAsia="黑体"/>
          <w:sz w:val="44"/>
          <w:szCs w:val="44"/>
        </w:rPr>
        <w:t xml:space="preserve">    </w:t>
      </w:r>
      <w:r>
        <w:rPr>
          <w:rFonts w:hint="eastAsia" w:ascii="黑体" w:hAnsi="黑体" w:eastAsia="黑体"/>
          <w:sz w:val="44"/>
          <w:szCs w:val="44"/>
        </w:rPr>
        <w:t>第</w:t>
      </w:r>
      <w:r>
        <w:rPr>
          <w:rFonts w:ascii="黑体" w:hAnsi="黑体" w:eastAsia="黑体"/>
          <w:sz w:val="44"/>
          <w:szCs w:val="44"/>
        </w:rPr>
        <w:t>4</w:t>
      </w:r>
      <w:r>
        <w:rPr>
          <w:rFonts w:hint="eastAsia" w:ascii="黑体" w:hAnsi="黑体" w:eastAsia="黑体"/>
          <w:sz w:val="44"/>
          <w:szCs w:val="44"/>
        </w:rPr>
        <w:t>学期</w:t>
      </w:r>
    </w:p>
    <w:p>
      <w:pPr>
        <w:pStyle w:val="3"/>
        <w:jc w:val="center"/>
      </w:pPr>
    </w:p>
    <w:p>
      <w:pPr>
        <w:pStyle w:val="3"/>
        <w:jc w:val="center"/>
      </w:pPr>
    </w:p>
    <w:p>
      <w:pPr>
        <w:pStyle w:val="3"/>
        <w:tabs>
          <w:tab w:val="left" w:pos="6859"/>
        </w:tabs>
        <w:jc w:val="left"/>
      </w:pPr>
      <w:r>
        <w:tab/>
      </w:r>
    </w:p>
    <w:p>
      <w:pPr>
        <w:pStyle w:val="3"/>
        <w:jc w:val="left"/>
      </w:pPr>
    </w:p>
    <w:p>
      <w:pPr>
        <w:pStyle w:val="3"/>
        <w:jc w:val="left"/>
      </w:pPr>
    </w:p>
    <w:p>
      <w:pPr>
        <w:pStyle w:val="3"/>
        <w:ind w:firstLine="840" w:firstLineChars="300"/>
        <w:jc w:val="left"/>
        <w:rPr>
          <w:u w:val="single"/>
        </w:rPr>
      </w:pPr>
      <w:r>
        <w:rPr>
          <w:rFonts w:hint="eastAsia"/>
        </w:rPr>
        <w:t>“微专业”名称：</w:t>
      </w:r>
      <w:r>
        <w:rPr>
          <w:u w:val="single"/>
        </w:rPr>
        <w:t xml:space="preserve">    </w:t>
      </w:r>
      <w:r>
        <w:rPr>
          <w:rFonts w:hint="eastAsia"/>
          <w:u w:val="single"/>
          <w:lang w:eastAsia="zh-CN"/>
        </w:rPr>
        <w:t>智能</w:t>
      </w:r>
      <w:r>
        <w:rPr>
          <w:rFonts w:hint="eastAsia"/>
          <w:u w:val="single"/>
        </w:rPr>
        <w:t xml:space="preserve">文创产品设计  </w:t>
      </w:r>
      <w:r>
        <w:rPr>
          <w:u w:val="single"/>
        </w:rPr>
        <w:t xml:space="preserve">           </w:t>
      </w:r>
    </w:p>
    <w:p>
      <w:pPr>
        <w:pStyle w:val="3"/>
        <w:ind w:firstLine="1120" w:firstLineChars="400"/>
        <w:jc w:val="left"/>
        <w:rPr>
          <w:u w:val="single"/>
        </w:rPr>
      </w:pPr>
      <w:r>
        <w:rPr>
          <w:rFonts w:hint="eastAsia"/>
        </w:rPr>
        <w:t>课程名称：</w:t>
      </w:r>
      <w:r>
        <w:rPr>
          <w:u w:val="single"/>
        </w:rPr>
        <w:t xml:space="preserve">   </w:t>
      </w:r>
      <w:r>
        <w:rPr>
          <w:rFonts w:hint="eastAsia"/>
          <w:u w:val="single"/>
        </w:rPr>
        <w:t xml:space="preserve">     文化与产品创新设计</w:t>
      </w:r>
      <w:r>
        <w:rPr>
          <w:u w:val="single"/>
        </w:rPr>
        <w:t xml:space="preserve">       </w:t>
      </w:r>
    </w:p>
    <w:p>
      <w:pPr>
        <w:pStyle w:val="3"/>
        <w:ind w:firstLine="1120" w:firstLineChars="400"/>
        <w:jc w:val="left"/>
        <w:rPr>
          <w:u w:val="single"/>
        </w:rPr>
      </w:pPr>
      <w:r>
        <w:rPr>
          <w:rFonts w:hint="eastAsia"/>
        </w:rPr>
        <w:t>大纲编写者：</w:t>
      </w:r>
      <w:r>
        <w:rPr>
          <w:u w:val="single"/>
        </w:rPr>
        <w:t xml:space="preserve">    </w:t>
      </w:r>
      <w:r>
        <w:rPr>
          <w:rFonts w:hint="eastAsia"/>
          <w:u w:val="single"/>
        </w:rPr>
        <w:t xml:space="preserve">     程文婷</w:t>
      </w:r>
      <w:r>
        <w:rPr>
          <w:u w:val="single"/>
        </w:rPr>
        <w:t xml:space="preserve">    </w:t>
      </w:r>
      <w:r>
        <w:rPr>
          <w:rFonts w:hint="eastAsia"/>
          <w:u w:val="single"/>
        </w:rPr>
        <w:t xml:space="preserve">  </w:t>
      </w:r>
      <w:r>
        <w:rPr>
          <w:u w:val="single"/>
        </w:rPr>
        <w:t xml:space="preserve">          </w:t>
      </w:r>
    </w:p>
    <w:p>
      <w:pPr>
        <w:pStyle w:val="3"/>
        <w:ind w:firstLine="1120" w:firstLineChars="400"/>
        <w:jc w:val="left"/>
        <w:rPr>
          <w:u w:val="single"/>
        </w:rPr>
      </w:pPr>
      <w:r>
        <w:rPr>
          <w:rFonts w:hint="eastAsia"/>
        </w:rPr>
        <w:t>大纲审核人：</w:t>
      </w:r>
      <w:r>
        <w:rPr>
          <w:u w:val="single"/>
        </w:rPr>
        <w:t xml:space="preserve">    </w:t>
      </w:r>
      <w:r>
        <w:rPr>
          <w:rFonts w:hint="eastAsia"/>
          <w:u w:val="single"/>
        </w:rPr>
        <w:t xml:space="preserve">     李敏</w:t>
      </w:r>
      <w:r>
        <w:rPr>
          <w:u w:val="single"/>
        </w:rPr>
        <w:t xml:space="preserve">                </w:t>
      </w:r>
    </w:p>
    <w:p>
      <w:pPr>
        <w:pStyle w:val="3"/>
        <w:jc w:val="center"/>
        <w:rPr>
          <w:rFonts w:hAnsi="黑体"/>
          <w:sz w:val="24"/>
        </w:rPr>
      </w:pPr>
    </w:p>
    <w:p>
      <w:pPr>
        <w:pStyle w:val="3"/>
        <w:jc w:val="center"/>
        <w:rPr>
          <w:rFonts w:hAnsi="黑体"/>
          <w:sz w:val="24"/>
        </w:rPr>
      </w:pPr>
    </w:p>
    <w:p>
      <w:pPr>
        <w:pStyle w:val="3"/>
        <w:jc w:val="center"/>
        <w:rPr>
          <w:rFonts w:hAnsi="黑体"/>
          <w:sz w:val="24"/>
        </w:rPr>
      </w:pPr>
    </w:p>
    <w:p>
      <w:pPr>
        <w:ind w:firstLine="3534" w:firstLineChars="1100"/>
        <w:rPr>
          <w:rFonts w:ascii="宋体"/>
          <w:b/>
          <w:color w:val="000000"/>
          <w:sz w:val="32"/>
        </w:rPr>
      </w:pPr>
    </w:p>
    <w:p>
      <w:pPr>
        <w:ind w:firstLine="3654" w:firstLineChars="1300"/>
        <w:rPr>
          <w:rFonts w:ascii="宋体" w:hAnsi="宋体"/>
          <w:b/>
          <w:color w:val="000000"/>
          <w:sz w:val="28"/>
          <w:szCs w:val="28"/>
        </w:rPr>
      </w:pPr>
    </w:p>
    <w:p>
      <w:pPr>
        <w:ind w:firstLine="3654" w:firstLineChars="1300"/>
        <w:rPr>
          <w:rFonts w:ascii="宋体"/>
          <w:b/>
          <w:color w:val="000000"/>
          <w:sz w:val="28"/>
          <w:szCs w:val="28"/>
        </w:rPr>
      </w:pPr>
      <w:r>
        <w:rPr>
          <w:rFonts w:hint="eastAsia" w:ascii="宋体" w:hAnsi="宋体"/>
          <w:b/>
          <w:color w:val="000000"/>
          <w:sz w:val="28"/>
          <w:szCs w:val="28"/>
        </w:rPr>
        <w:t>教务处</w:t>
      </w:r>
      <w:r>
        <w:rPr>
          <w:rFonts w:ascii="宋体" w:hAnsi="宋体"/>
          <w:b/>
          <w:color w:val="000000"/>
          <w:sz w:val="28"/>
          <w:szCs w:val="28"/>
        </w:rPr>
        <w:t xml:space="preserve"> </w:t>
      </w:r>
      <w:r>
        <w:rPr>
          <w:rFonts w:hint="eastAsia" w:ascii="宋体" w:hAnsi="宋体"/>
          <w:b/>
          <w:color w:val="000000"/>
          <w:sz w:val="28"/>
          <w:szCs w:val="28"/>
        </w:rPr>
        <w:t>制</w:t>
      </w:r>
    </w:p>
    <w:p>
      <w:pPr>
        <w:jc w:val="center"/>
        <w:rPr>
          <w:rFonts w:ascii="宋体"/>
          <w:b/>
          <w:color w:val="000000"/>
          <w:sz w:val="28"/>
          <w:szCs w:val="28"/>
        </w:rPr>
      </w:pPr>
      <w:r>
        <w:rPr>
          <w:rFonts w:hint="eastAsia" w:ascii="宋体" w:hAnsi="宋体"/>
          <w:b/>
          <w:color w:val="000000"/>
          <w:sz w:val="28"/>
          <w:szCs w:val="28"/>
        </w:rPr>
        <w:t>2020年 3 月</w:t>
      </w:r>
    </w:p>
    <w:p>
      <w:pPr>
        <w:jc w:val="left"/>
        <w:rPr>
          <w:rFonts w:eastAsia="黑体"/>
          <w:sz w:val="28"/>
        </w:rPr>
      </w:pPr>
      <w:r>
        <w:rPr>
          <w:rFonts w:hint="eastAsia" w:ascii="黑体" w:eastAsia="黑体"/>
          <w:sz w:val="30"/>
        </w:rPr>
        <w:t>一、课程概述  文化与产品创新设计</w:t>
      </w:r>
    </w:p>
    <w:p>
      <w:pPr>
        <w:spacing w:after="156" w:afterLines="50"/>
        <w:rPr>
          <w:rFonts w:ascii="宋体" w:hAnsi="宋体"/>
          <w:sz w:val="24"/>
        </w:rPr>
      </w:pPr>
      <w:r>
        <w:rPr>
          <w:rFonts w:ascii="黑体" w:hAnsi="宋体" w:eastAsia="黑体"/>
          <w:sz w:val="28"/>
        </w:rPr>
        <w:t>1.</w:t>
      </w:r>
      <w:r>
        <w:rPr>
          <w:rFonts w:hint="eastAsia" w:ascii="黑体" w:hAnsi="宋体" w:eastAsia="黑体"/>
          <w:sz w:val="28"/>
        </w:rPr>
        <w:t>课程性质</w:t>
      </w:r>
      <w:r>
        <w:rPr>
          <w:rFonts w:ascii="宋体" w:hAnsi="宋体"/>
          <w:sz w:val="28"/>
        </w:rPr>
        <w:t>:</w:t>
      </w:r>
      <w:r>
        <w:rPr>
          <w:rFonts w:hint="eastAsia" w:ascii="宋体" w:hAnsi="宋体"/>
          <w:sz w:val="24"/>
        </w:rPr>
        <w:t xml:space="preserve"> </w:t>
      </w:r>
    </w:p>
    <w:p>
      <w:pPr>
        <w:adjustRightInd w:val="0"/>
        <w:snapToGrid w:val="0"/>
        <w:spacing w:line="360" w:lineRule="auto"/>
        <w:ind w:left="210" w:leftChars="100" w:firstLine="480" w:firstLineChars="200"/>
        <w:rPr>
          <w:sz w:val="24"/>
        </w:rPr>
      </w:pPr>
      <w:r>
        <w:rPr>
          <w:rFonts w:hint="eastAsia"/>
          <w:sz w:val="24"/>
        </w:rPr>
        <w:t>课程以知识讲授和案例分析的方式分别讲授文化与产品创新设计的理论、领域、意义与方法，以项目实践制形式引导学生完成专题项目调研与设计实践，实现课程目标。</w:t>
      </w:r>
    </w:p>
    <w:p>
      <w:pPr>
        <w:adjustRightInd w:val="0"/>
        <w:snapToGrid w:val="0"/>
        <w:spacing w:line="360" w:lineRule="auto"/>
        <w:ind w:left="210" w:leftChars="100" w:firstLine="480" w:firstLineChars="200"/>
        <w:rPr>
          <w:sz w:val="24"/>
        </w:rPr>
      </w:pPr>
      <w:r>
        <w:rPr>
          <w:rFonts w:hint="eastAsia"/>
          <w:sz w:val="24"/>
        </w:rPr>
        <w:t>本项目课程立足于“全球化”的时代背景，重点探讨产品设计与文化的关系、产品设计在“全球化与本地化”语境中的创新方式。设计能否或如何体现文化多样性？设计能否并如何成为本国与异国的更好沟通媒介？文化多样性应如何通过产品设计被转化为创新和全面发展的可持续资源？设计是否应该具有国家、民族特征？是否存在“中国本土设计”？什么才是“全球化”时代下的“中国本土的产品设计”？</w:t>
      </w:r>
    </w:p>
    <w:p>
      <w:pPr>
        <w:adjustRightInd w:val="0"/>
        <w:snapToGrid w:val="0"/>
        <w:spacing w:line="360" w:lineRule="auto"/>
        <w:ind w:left="210" w:leftChars="100" w:firstLine="480" w:firstLineChars="200"/>
        <w:rPr>
          <w:sz w:val="24"/>
        </w:rPr>
      </w:pPr>
      <w:r>
        <w:rPr>
          <w:rFonts w:hint="eastAsia"/>
          <w:sz w:val="24"/>
        </w:rPr>
        <w:t>本项目课程将以湖北省非物质文化遗产为实践项目的主题（具体实践项目主题可变），探讨中国传统文化如何通过设计创新进行刷新，并融入当代社会生活。</w:t>
      </w:r>
    </w:p>
    <w:p>
      <w:pPr>
        <w:numPr>
          <w:ilvl w:val="0"/>
          <w:numId w:val="1"/>
        </w:numPr>
        <w:spacing w:after="156" w:afterLines="50"/>
        <w:rPr>
          <w:rFonts w:ascii="黑体" w:hAnsi="宋体" w:eastAsia="黑体"/>
          <w:sz w:val="28"/>
        </w:rPr>
      </w:pPr>
      <w:r>
        <w:rPr>
          <w:rFonts w:ascii="黑体" w:hAnsi="宋体" w:eastAsia="黑体"/>
          <w:sz w:val="28"/>
        </w:rPr>
        <w:t>教学目标：</w:t>
      </w:r>
    </w:p>
    <w:p>
      <w:pPr>
        <w:adjustRightInd w:val="0"/>
        <w:snapToGrid w:val="0"/>
        <w:spacing w:line="360" w:lineRule="auto"/>
        <w:ind w:left="210" w:leftChars="100" w:firstLine="480" w:firstLineChars="200"/>
        <w:rPr>
          <w:sz w:val="24"/>
        </w:rPr>
      </w:pPr>
      <w:r>
        <w:rPr>
          <w:rFonts w:hint="eastAsia"/>
          <w:sz w:val="24"/>
        </w:rPr>
        <w:t>1、培养对文化的理解力,</w:t>
      </w:r>
      <w:r>
        <w:rPr>
          <w:sz w:val="24"/>
        </w:rPr>
        <w:t xml:space="preserve"> 培养设计观念</w:t>
      </w:r>
    </w:p>
    <w:p>
      <w:pPr>
        <w:adjustRightInd w:val="0"/>
        <w:snapToGrid w:val="0"/>
        <w:spacing w:line="360" w:lineRule="auto"/>
        <w:ind w:left="210" w:leftChars="100" w:firstLine="480" w:firstLineChars="200"/>
        <w:rPr>
          <w:sz w:val="24"/>
        </w:rPr>
      </w:pPr>
      <w:r>
        <w:rPr>
          <w:rFonts w:hint="eastAsia"/>
          <w:sz w:val="24"/>
        </w:rPr>
        <w:t>2、</w:t>
      </w:r>
      <w:r>
        <w:rPr>
          <w:sz w:val="24"/>
        </w:rPr>
        <w:t>使学生有意识地观察客观世界，从积累</w:t>
      </w:r>
      <w:r>
        <w:rPr>
          <w:rFonts w:hint="eastAsia"/>
          <w:sz w:val="24"/>
        </w:rPr>
        <w:t>相关文化学</w:t>
      </w:r>
      <w:r>
        <w:rPr>
          <w:sz w:val="24"/>
        </w:rPr>
        <w:t>知识，</w:t>
      </w:r>
      <w:r>
        <w:rPr>
          <w:rFonts w:hint="eastAsia"/>
          <w:sz w:val="24"/>
        </w:rPr>
        <w:t>到设计研究方法、到具体项目实践</w:t>
      </w:r>
      <w:r>
        <w:rPr>
          <w:sz w:val="24"/>
        </w:rPr>
        <w:t>，在学习和创造中构建广泛的知识结构</w:t>
      </w:r>
    </w:p>
    <w:p>
      <w:pPr>
        <w:adjustRightInd w:val="0"/>
        <w:snapToGrid w:val="0"/>
        <w:spacing w:line="360" w:lineRule="auto"/>
        <w:ind w:left="210" w:leftChars="100" w:firstLine="480" w:firstLineChars="200"/>
        <w:rPr>
          <w:sz w:val="24"/>
        </w:rPr>
      </w:pPr>
      <w:r>
        <w:rPr>
          <w:rFonts w:hint="eastAsia"/>
          <w:sz w:val="24"/>
        </w:rPr>
        <w:t>3、 具有人文素养与社会责任感，能从专业视角对社会现象和问题提出自己的观点；</w:t>
      </w:r>
    </w:p>
    <w:p>
      <w:pPr>
        <w:adjustRightInd w:val="0"/>
        <w:snapToGrid w:val="0"/>
        <w:spacing w:line="360" w:lineRule="auto"/>
        <w:ind w:left="210" w:leftChars="100" w:firstLine="480" w:firstLineChars="200"/>
        <w:rPr>
          <w:sz w:val="24"/>
        </w:rPr>
      </w:pPr>
      <w:r>
        <w:rPr>
          <w:rFonts w:hint="eastAsia"/>
          <w:sz w:val="24"/>
        </w:rPr>
        <w:t>4、 能够运用现代化信息技术和分析工具对文化领域的相关信息进行收集和分析；</w:t>
      </w:r>
    </w:p>
    <w:p>
      <w:pPr>
        <w:adjustRightInd w:val="0"/>
        <w:snapToGrid w:val="0"/>
        <w:spacing w:line="360" w:lineRule="auto"/>
        <w:ind w:left="210" w:leftChars="100" w:firstLine="480" w:firstLineChars="200"/>
        <w:rPr>
          <w:sz w:val="24"/>
        </w:rPr>
      </w:pPr>
      <w:r>
        <w:rPr>
          <w:rFonts w:hint="eastAsia"/>
          <w:sz w:val="24"/>
        </w:rPr>
        <w:t>5、 能够运用本学科设计原理与方法提出和完成合理设计方案；</w:t>
      </w:r>
    </w:p>
    <w:p>
      <w:pPr>
        <w:adjustRightInd w:val="0"/>
        <w:snapToGrid w:val="0"/>
        <w:spacing w:line="360" w:lineRule="auto"/>
        <w:ind w:left="210" w:leftChars="100" w:firstLine="480" w:firstLineChars="200"/>
        <w:rPr>
          <w:sz w:val="24"/>
        </w:rPr>
      </w:pPr>
      <w:r>
        <w:rPr>
          <w:rFonts w:hint="eastAsia"/>
          <w:sz w:val="24"/>
        </w:rPr>
        <w:t>6、 能够使用书面及口头表达方式有条理、有逻辑地呈述项目设计过程和创意概念等内容；</w:t>
      </w:r>
    </w:p>
    <w:p>
      <w:pPr>
        <w:adjustRightInd w:val="0"/>
        <w:snapToGrid w:val="0"/>
        <w:spacing w:line="360" w:lineRule="auto"/>
        <w:ind w:left="210" w:leftChars="100" w:firstLine="480" w:firstLineChars="200"/>
        <w:rPr>
          <w:sz w:val="24"/>
        </w:rPr>
      </w:pPr>
      <w:r>
        <w:rPr>
          <w:rFonts w:hint="eastAsia"/>
          <w:sz w:val="24"/>
        </w:rPr>
        <w:t>7、 具有团队协作意识和沟通能力，能够运用多种设计沟通方法在团队合作中实现高效沟通；</w:t>
      </w:r>
    </w:p>
    <w:p>
      <w:pPr>
        <w:adjustRightInd w:val="0"/>
        <w:snapToGrid w:val="0"/>
        <w:spacing w:line="360" w:lineRule="auto"/>
        <w:ind w:left="210" w:leftChars="100" w:firstLine="480" w:firstLineChars="200"/>
        <w:rPr>
          <w:color w:val="000000" w:themeColor="text1"/>
          <w:sz w:val="24"/>
          <w14:textFill>
            <w14:solidFill>
              <w14:schemeClr w14:val="tx1"/>
            </w14:solidFill>
          </w14:textFill>
        </w:rPr>
      </w:pPr>
    </w:p>
    <w:p>
      <w:pPr>
        <w:adjustRightInd w:val="0"/>
        <w:snapToGrid w:val="0"/>
        <w:spacing w:line="360" w:lineRule="auto"/>
        <w:ind w:firstLine="480" w:firstLineChars="200"/>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本阶段的学习目标为：设计草案到设计实现；设计分析与评估；实物模型制作等。此课程要求学生进行设计方案的绘制与模型制作、2次高水平的设计过程陈述报告。</w:t>
      </w:r>
    </w:p>
    <w:p>
      <w:pPr>
        <w:adjustRightInd w:val="0"/>
        <w:snapToGrid w:val="0"/>
        <w:spacing w:line="360" w:lineRule="auto"/>
        <w:rPr>
          <w:rFonts w:ascii="宋体" w:hAnsi="宋体"/>
          <w:sz w:val="24"/>
        </w:rPr>
      </w:pPr>
      <w:r>
        <w:rPr>
          <w:rFonts w:ascii="黑体" w:hAnsi="宋体" w:eastAsia="黑体"/>
          <w:sz w:val="28"/>
        </w:rPr>
        <w:t>3.</w:t>
      </w:r>
      <w:r>
        <w:rPr>
          <w:rFonts w:hint="eastAsia" w:ascii="黑体" w:hAnsi="宋体" w:eastAsia="黑体"/>
          <w:sz w:val="28"/>
        </w:rPr>
        <w:t>课程授课对象</w:t>
      </w:r>
      <w:r>
        <w:rPr>
          <w:rFonts w:ascii="宋体" w:hAnsi="宋体"/>
          <w:sz w:val="28"/>
        </w:rPr>
        <w:t>:</w:t>
      </w:r>
      <w:r>
        <w:rPr>
          <w:rFonts w:hint="eastAsia" w:ascii="宋体" w:hAnsi="宋体"/>
          <w:sz w:val="24"/>
        </w:rPr>
        <w:t xml:space="preserve"> </w:t>
      </w:r>
      <w:r>
        <w:rPr>
          <w:rFonts w:hint="eastAsia"/>
          <w:sz w:val="24"/>
        </w:rPr>
        <w:t>爱好文化与设计的相关专业学生,大学2,3年级学生。</w:t>
      </w:r>
    </w:p>
    <w:p>
      <w:pPr>
        <w:spacing w:line="440" w:lineRule="exact"/>
        <w:rPr>
          <w:sz w:val="24"/>
        </w:rPr>
      </w:pPr>
      <w:r>
        <w:rPr>
          <w:rFonts w:ascii="黑体" w:hAnsi="宋体" w:eastAsia="黑体"/>
          <w:sz w:val="28"/>
        </w:rPr>
        <w:t>4.</w:t>
      </w:r>
      <w:r>
        <w:rPr>
          <w:rFonts w:hint="eastAsia" w:ascii="黑体" w:hAnsi="宋体" w:eastAsia="黑体"/>
          <w:sz w:val="28"/>
        </w:rPr>
        <w:t>课程总学时要</w:t>
      </w:r>
      <w:r>
        <w:rPr>
          <w:rFonts w:hint="eastAsia"/>
          <w:sz w:val="24"/>
        </w:rPr>
        <w:t>求: 总 学 时：</w:t>
      </w:r>
      <w:r>
        <w:rPr>
          <w:rFonts w:hint="eastAsia"/>
          <w:sz w:val="24"/>
          <w:lang w:val="en-US" w:eastAsia="zh-CN"/>
        </w:rPr>
        <w:t>60</w:t>
      </w:r>
      <w:r>
        <w:rPr>
          <w:rFonts w:hint="eastAsia"/>
          <w:sz w:val="24"/>
        </w:rPr>
        <w:t>学时，</w:t>
      </w:r>
      <w:r>
        <w:rPr>
          <w:rFonts w:hint="eastAsia"/>
          <w:sz w:val="24"/>
          <w:lang w:eastAsia="zh-CN"/>
        </w:rPr>
        <w:t>计划</w:t>
      </w:r>
      <w:r>
        <w:rPr>
          <w:rFonts w:hint="eastAsia"/>
          <w:sz w:val="24"/>
          <w:lang w:val="en-US" w:eastAsia="zh-CN"/>
        </w:rPr>
        <w:t>1学期</w:t>
      </w:r>
      <w:r>
        <w:rPr>
          <w:rFonts w:hint="eastAsia"/>
          <w:sz w:val="24"/>
        </w:rPr>
        <w:t>内完成。（理论</w:t>
      </w:r>
      <w:r>
        <w:rPr>
          <w:rFonts w:hint="eastAsia"/>
          <w:sz w:val="24"/>
          <w:lang w:val="en-US" w:eastAsia="zh-CN"/>
        </w:rPr>
        <w:t>30</w:t>
      </w:r>
      <w:r>
        <w:rPr>
          <w:rFonts w:hint="eastAsia"/>
          <w:sz w:val="24"/>
        </w:rPr>
        <w:t>学时，实验</w:t>
      </w:r>
      <w:r>
        <w:rPr>
          <w:rFonts w:hint="eastAsia"/>
          <w:sz w:val="24"/>
          <w:lang w:val="en-US" w:eastAsia="zh-CN"/>
        </w:rPr>
        <w:t>30</w:t>
      </w:r>
      <w:r>
        <w:rPr>
          <w:rFonts w:hint="eastAsia"/>
          <w:sz w:val="24"/>
        </w:rPr>
        <w:t>学时）</w:t>
      </w:r>
    </w:p>
    <w:p>
      <w:pPr>
        <w:spacing w:line="440" w:lineRule="exact"/>
        <w:rPr>
          <w:rFonts w:hint="eastAsia" w:ascii="宋体" w:hAnsi="宋体" w:eastAsia="宋体"/>
          <w:sz w:val="24"/>
          <w:lang w:eastAsia="zh-CN"/>
        </w:rPr>
      </w:pPr>
      <w:r>
        <w:rPr>
          <w:rFonts w:ascii="黑体" w:hAnsi="宋体" w:eastAsia="黑体"/>
          <w:sz w:val="28"/>
        </w:rPr>
        <w:t>5.</w:t>
      </w:r>
      <w:r>
        <w:rPr>
          <w:rFonts w:hint="eastAsia" w:ascii="黑体" w:hAnsi="宋体" w:eastAsia="黑体"/>
          <w:sz w:val="28"/>
        </w:rPr>
        <w:t>本课程与其他课程的联系与分工</w:t>
      </w:r>
      <w:r>
        <w:rPr>
          <w:rFonts w:ascii="宋体" w:hAnsi="宋体"/>
          <w:sz w:val="28"/>
        </w:rPr>
        <w:t>:</w:t>
      </w:r>
      <w:r>
        <w:rPr>
          <w:rFonts w:hint="eastAsia" w:ascii="宋体" w:hAnsi="宋体"/>
          <w:sz w:val="24"/>
        </w:rPr>
        <w:t xml:space="preserve"> </w:t>
      </w:r>
      <w:r>
        <w:rPr>
          <w:sz w:val="24"/>
        </w:rPr>
        <w:t>先修课程：</w:t>
      </w:r>
      <w:r>
        <w:rPr>
          <w:rFonts w:hint="eastAsia"/>
          <w:sz w:val="24"/>
        </w:rPr>
        <w:t>设计表达(培养设计表达能力)、形态构建（培养形态构成能力）、</w:t>
      </w:r>
      <w:r>
        <w:rPr>
          <w:rFonts w:hint="eastAsia"/>
          <w:sz w:val="24"/>
          <w:lang w:eastAsia="zh-CN"/>
        </w:rPr>
        <w:t>时尚设计（综合运用设计基础进行实践的能力），</w:t>
      </w:r>
      <w:r>
        <w:rPr>
          <w:rFonts w:hint="eastAsia"/>
          <w:sz w:val="24"/>
        </w:rPr>
        <w:t>本课程培养学生</w:t>
      </w:r>
      <w:r>
        <w:rPr>
          <w:rFonts w:hint="eastAsia"/>
          <w:sz w:val="24"/>
          <w:lang w:eastAsia="zh-CN"/>
        </w:rPr>
        <w:t>应用</w:t>
      </w:r>
      <w:r>
        <w:rPr>
          <w:rFonts w:hint="eastAsia"/>
          <w:sz w:val="24"/>
        </w:rPr>
        <w:t>创新</w:t>
      </w:r>
      <w:r>
        <w:rPr>
          <w:rFonts w:hint="eastAsia"/>
          <w:sz w:val="24"/>
          <w:lang w:eastAsia="zh-CN"/>
        </w:rPr>
        <w:t>设计程序与</w:t>
      </w:r>
      <w:r>
        <w:rPr>
          <w:rFonts w:hint="eastAsia"/>
          <w:sz w:val="24"/>
        </w:rPr>
        <w:t>方法，</w:t>
      </w:r>
      <w:r>
        <w:rPr>
          <w:rFonts w:hint="eastAsia"/>
          <w:sz w:val="24"/>
          <w:lang w:eastAsia="zh-CN"/>
        </w:rPr>
        <w:t>进行专业产品设计开发的能力。</w:t>
      </w:r>
    </w:p>
    <w:p>
      <w:pPr>
        <w:widowControl/>
        <w:jc w:val="left"/>
        <w:rPr>
          <w:rFonts w:hint="eastAsia" w:ascii="黑体" w:hAnsi="宋体" w:eastAsia="黑体"/>
          <w:sz w:val="30"/>
          <w:lang w:eastAsia="zh-CN"/>
        </w:rPr>
      </w:pPr>
      <w:r>
        <w:rPr>
          <w:rFonts w:hint="eastAsia" w:ascii="黑体" w:hAnsi="宋体" w:eastAsia="黑体"/>
          <w:sz w:val="30"/>
          <w:lang w:eastAsia="zh-CN"/>
        </w:rPr>
        <w:drawing>
          <wp:inline distT="0" distB="0" distL="114300" distR="114300">
            <wp:extent cx="5659120" cy="2957195"/>
            <wp:effectExtent l="0" t="0" r="17780" b="0"/>
            <wp:docPr id="4" name="图片 4" descr="插图"/>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插图"/>
                    <pic:cNvPicPr>
                      <a:picLocks noChangeAspect="1"/>
                    </pic:cNvPicPr>
                  </pic:nvPicPr>
                  <pic:blipFill>
                    <a:blip r:embed="rId5"/>
                    <a:stretch>
                      <a:fillRect/>
                    </a:stretch>
                  </pic:blipFill>
                  <pic:spPr>
                    <a:xfrm>
                      <a:off x="0" y="0"/>
                      <a:ext cx="5659120" cy="2957195"/>
                    </a:xfrm>
                    <a:prstGeom prst="rect">
                      <a:avLst/>
                    </a:prstGeom>
                  </pic:spPr>
                </pic:pic>
              </a:graphicData>
            </a:graphic>
          </wp:inline>
        </w:drawing>
      </w:r>
    </w:p>
    <w:p>
      <w:pPr>
        <w:spacing w:line="440" w:lineRule="exact"/>
        <w:rPr>
          <w:rFonts w:ascii="黑体" w:hAnsi="宋体" w:eastAsia="黑体"/>
          <w:sz w:val="28"/>
        </w:rPr>
        <w:sectPr>
          <w:headerReference r:id="rId3" w:type="default"/>
          <w:pgSz w:w="11906" w:h="16838"/>
          <w:pgMar w:top="1440" w:right="1800" w:bottom="1440" w:left="1800" w:header="851" w:footer="992" w:gutter="0"/>
          <w:cols w:space="425" w:num="1"/>
          <w:docGrid w:type="lines" w:linePitch="312" w:charSpace="0"/>
        </w:sectPr>
      </w:pPr>
      <w:bookmarkStart w:id="0" w:name="_GoBack"/>
      <w:bookmarkEnd w:id="0"/>
    </w:p>
    <w:p>
      <w:pPr>
        <w:pStyle w:val="7"/>
        <w:spacing w:after="156" w:afterLines="50" w:line="440" w:lineRule="exact"/>
        <w:ind w:firstLine="560" w:firstLineChars="200"/>
        <w:rPr>
          <w:rFonts w:ascii="黑体" w:hAnsi="宋体" w:eastAsia="黑体"/>
          <w:sz w:val="28"/>
        </w:rPr>
      </w:pPr>
      <w:r>
        <w:rPr>
          <w:rFonts w:hint="eastAsia" w:ascii="黑体" w:hAnsi="宋体" w:eastAsia="黑体"/>
          <w:sz w:val="28"/>
        </w:rPr>
        <w:t>二、课程内容</w:t>
      </w:r>
    </w:p>
    <w:p>
      <w:pPr>
        <w:pStyle w:val="7"/>
        <w:spacing w:line="440" w:lineRule="exact"/>
        <w:ind w:firstLine="280" w:firstLineChars="100"/>
      </w:pPr>
      <w:r>
        <w:rPr>
          <w:rFonts w:hint="eastAsia" w:ascii="黑体" w:eastAsia="黑体"/>
          <w:sz w:val="28"/>
        </w:rPr>
        <w:t>课程内容</w:t>
      </w:r>
      <w:r>
        <w:rPr>
          <w:rFonts w:hint="eastAsia"/>
          <w:sz w:val="28"/>
        </w:rPr>
        <w:t>：</w:t>
      </w:r>
      <w:r>
        <w:rPr>
          <w:rFonts w:hint="eastAsia"/>
        </w:rPr>
        <w:t>课程教学采用线上教学与线下教学相结合的方式。</w:t>
      </w:r>
    </w:p>
    <w:p>
      <w:pPr>
        <w:adjustRightInd w:val="0"/>
        <w:snapToGrid w:val="0"/>
        <w:spacing w:line="300" w:lineRule="auto"/>
        <w:ind w:firstLine="360" w:firstLineChars="150"/>
        <w:rPr>
          <w:sz w:val="24"/>
        </w:rPr>
      </w:pPr>
      <w:r>
        <w:rPr>
          <w:sz w:val="24"/>
        </w:rPr>
        <w:t>1．</w:t>
      </w:r>
      <w:r>
        <w:rPr>
          <w:rFonts w:hint="eastAsia"/>
          <w:sz w:val="24"/>
        </w:rPr>
        <w:t>1</w:t>
      </w:r>
      <w:r>
        <w:rPr>
          <w:sz w:val="24"/>
        </w:rPr>
        <w:t>理论教学安排</w:t>
      </w:r>
    </w:p>
    <w:tbl>
      <w:tblPr>
        <w:tblStyle w:val="11"/>
        <w:tblW w:w="13511" w:type="dxa"/>
        <w:tblInd w:w="2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5"/>
        <w:gridCol w:w="977"/>
        <w:gridCol w:w="3225"/>
        <w:gridCol w:w="1509"/>
        <w:gridCol w:w="1363"/>
        <w:gridCol w:w="1266"/>
        <w:gridCol w:w="1045"/>
        <w:gridCol w:w="1437"/>
        <w:gridCol w:w="1106"/>
        <w:gridCol w:w="8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715" w:type="dxa"/>
            <w:vMerge w:val="restart"/>
            <w:vAlign w:val="center"/>
          </w:tcPr>
          <w:p>
            <w:pPr>
              <w:adjustRightInd w:val="0"/>
              <w:snapToGrid w:val="0"/>
              <w:spacing w:line="300" w:lineRule="auto"/>
              <w:jc w:val="center"/>
              <w:rPr>
                <w:szCs w:val="21"/>
              </w:rPr>
            </w:pPr>
            <w:r>
              <w:rPr>
                <w:sz w:val="24"/>
              </w:rPr>
              <w:t>序号</w:t>
            </w:r>
          </w:p>
        </w:tc>
        <w:tc>
          <w:tcPr>
            <w:tcW w:w="977" w:type="dxa"/>
            <w:vMerge w:val="restart"/>
            <w:vAlign w:val="center"/>
          </w:tcPr>
          <w:p>
            <w:pPr>
              <w:adjustRightInd w:val="0"/>
              <w:snapToGrid w:val="0"/>
              <w:spacing w:line="300" w:lineRule="auto"/>
              <w:ind w:left="-155" w:leftChars="-74" w:right="-107" w:rightChars="-51"/>
              <w:jc w:val="center"/>
              <w:rPr>
                <w:sz w:val="24"/>
              </w:rPr>
            </w:pPr>
            <w:r>
              <w:rPr>
                <w:sz w:val="24"/>
              </w:rPr>
              <w:t>章节或</w:t>
            </w:r>
          </w:p>
          <w:p>
            <w:pPr>
              <w:adjustRightInd w:val="0"/>
              <w:snapToGrid w:val="0"/>
              <w:spacing w:line="300" w:lineRule="auto"/>
              <w:ind w:left="-155" w:leftChars="-74" w:right="-107" w:rightChars="-51"/>
              <w:jc w:val="center"/>
              <w:rPr>
                <w:sz w:val="24"/>
              </w:rPr>
            </w:pPr>
            <w:r>
              <w:rPr>
                <w:sz w:val="24"/>
              </w:rPr>
              <w:t>知识模块</w:t>
            </w:r>
          </w:p>
        </w:tc>
        <w:tc>
          <w:tcPr>
            <w:tcW w:w="3225" w:type="dxa"/>
            <w:vMerge w:val="restart"/>
            <w:vAlign w:val="center"/>
          </w:tcPr>
          <w:p>
            <w:pPr>
              <w:adjustRightInd w:val="0"/>
              <w:snapToGrid w:val="0"/>
              <w:spacing w:line="300" w:lineRule="auto"/>
              <w:jc w:val="center"/>
              <w:rPr>
                <w:sz w:val="24"/>
              </w:rPr>
            </w:pPr>
            <w:r>
              <w:rPr>
                <w:sz w:val="24"/>
              </w:rPr>
              <w:t>教学内容</w:t>
            </w:r>
          </w:p>
        </w:tc>
        <w:tc>
          <w:tcPr>
            <w:tcW w:w="1509" w:type="dxa"/>
            <w:vMerge w:val="restart"/>
            <w:vAlign w:val="center"/>
          </w:tcPr>
          <w:p>
            <w:pPr>
              <w:adjustRightInd w:val="0"/>
              <w:snapToGrid w:val="0"/>
              <w:spacing w:line="300" w:lineRule="auto"/>
              <w:jc w:val="center"/>
              <w:rPr>
                <w:sz w:val="24"/>
              </w:rPr>
            </w:pPr>
            <w:r>
              <w:rPr>
                <w:sz w:val="24"/>
              </w:rPr>
              <w:t>教学</w:t>
            </w:r>
          </w:p>
          <w:p>
            <w:pPr>
              <w:adjustRightInd w:val="0"/>
              <w:snapToGrid w:val="0"/>
              <w:spacing w:line="300" w:lineRule="auto"/>
              <w:jc w:val="center"/>
              <w:rPr>
                <w:sz w:val="24"/>
              </w:rPr>
            </w:pPr>
            <w:r>
              <w:rPr>
                <w:sz w:val="24"/>
              </w:rPr>
              <w:t>组织</w:t>
            </w:r>
          </w:p>
        </w:tc>
        <w:tc>
          <w:tcPr>
            <w:tcW w:w="1363" w:type="dxa"/>
            <w:vMerge w:val="restart"/>
            <w:vAlign w:val="center"/>
          </w:tcPr>
          <w:p>
            <w:pPr>
              <w:adjustRightInd w:val="0"/>
              <w:snapToGrid w:val="0"/>
              <w:spacing w:line="300" w:lineRule="auto"/>
              <w:jc w:val="center"/>
              <w:rPr>
                <w:sz w:val="24"/>
              </w:rPr>
            </w:pPr>
            <w:r>
              <w:rPr>
                <w:sz w:val="24"/>
              </w:rPr>
              <w:t>能力培养</w:t>
            </w:r>
          </w:p>
          <w:p>
            <w:pPr>
              <w:adjustRightInd w:val="0"/>
              <w:snapToGrid w:val="0"/>
              <w:spacing w:line="300" w:lineRule="auto"/>
              <w:jc w:val="center"/>
              <w:rPr>
                <w:sz w:val="24"/>
              </w:rPr>
            </w:pPr>
            <w:r>
              <w:rPr>
                <w:sz w:val="24"/>
              </w:rPr>
              <w:t>教学要求</w:t>
            </w:r>
          </w:p>
        </w:tc>
        <w:tc>
          <w:tcPr>
            <w:tcW w:w="1266" w:type="dxa"/>
            <w:vMerge w:val="restart"/>
            <w:vAlign w:val="center"/>
          </w:tcPr>
          <w:p>
            <w:pPr>
              <w:adjustRightInd w:val="0"/>
              <w:snapToGrid w:val="0"/>
              <w:spacing w:line="300" w:lineRule="auto"/>
              <w:jc w:val="center"/>
              <w:rPr>
                <w:sz w:val="24"/>
              </w:rPr>
            </w:pPr>
            <w:r>
              <w:rPr>
                <w:sz w:val="24"/>
              </w:rPr>
              <w:t>素质培养</w:t>
            </w:r>
          </w:p>
          <w:p>
            <w:pPr>
              <w:adjustRightInd w:val="0"/>
              <w:snapToGrid w:val="0"/>
              <w:spacing w:line="300" w:lineRule="auto"/>
              <w:jc w:val="center"/>
              <w:rPr>
                <w:sz w:val="24"/>
              </w:rPr>
            </w:pPr>
            <w:r>
              <w:rPr>
                <w:sz w:val="24"/>
              </w:rPr>
              <w:t>教学要求</w:t>
            </w:r>
          </w:p>
        </w:tc>
        <w:tc>
          <w:tcPr>
            <w:tcW w:w="1045" w:type="dxa"/>
            <w:vMerge w:val="restart"/>
            <w:vAlign w:val="center"/>
          </w:tcPr>
          <w:p>
            <w:pPr>
              <w:adjustRightInd w:val="0"/>
              <w:snapToGrid w:val="0"/>
              <w:spacing w:line="300" w:lineRule="auto"/>
              <w:jc w:val="center"/>
              <w:rPr>
                <w:sz w:val="24"/>
              </w:rPr>
            </w:pPr>
            <w:r>
              <w:rPr>
                <w:sz w:val="24"/>
              </w:rPr>
              <w:t>支撑</w:t>
            </w:r>
            <w:r>
              <w:rPr>
                <w:rFonts w:hint="eastAsia"/>
                <w:sz w:val="24"/>
              </w:rPr>
              <w:t>课程目标</w:t>
            </w:r>
          </w:p>
        </w:tc>
        <w:tc>
          <w:tcPr>
            <w:tcW w:w="3411" w:type="dxa"/>
            <w:gridSpan w:val="3"/>
            <w:vAlign w:val="center"/>
          </w:tcPr>
          <w:p>
            <w:pPr>
              <w:adjustRightInd w:val="0"/>
              <w:snapToGrid w:val="0"/>
              <w:spacing w:line="300" w:lineRule="auto"/>
              <w:jc w:val="center"/>
              <w:rPr>
                <w:sz w:val="24"/>
              </w:rPr>
            </w:pPr>
            <w:r>
              <w:rPr>
                <w:sz w:val="24"/>
              </w:rPr>
              <w:t>学生任务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715" w:type="dxa"/>
            <w:vMerge w:val="continue"/>
            <w:vAlign w:val="center"/>
          </w:tcPr>
          <w:p>
            <w:pPr>
              <w:adjustRightInd w:val="0"/>
              <w:snapToGrid w:val="0"/>
              <w:spacing w:line="300" w:lineRule="auto"/>
              <w:jc w:val="center"/>
              <w:rPr>
                <w:sz w:val="24"/>
              </w:rPr>
            </w:pPr>
          </w:p>
        </w:tc>
        <w:tc>
          <w:tcPr>
            <w:tcW w:w="977" w:type="dxa"/>
            <w:vMerge w:val="continue"/>
            <w:vAlign w:val="center"/>
          </w:tcPr>
          <w:p>
            <w:pPr>
              <w:adjustRightInd w:val="0"/>
              <w:snapToGrid w:val="0"/>
              <w:spacing w:line="300" w:lineRule="auto"/>
              <w:jc w:val="center"/>
              <w:rPr>
                <w:sz w:val="24"/>
              </w:rPr>
            </w:pPr>
          </w:p>
        </w:tc>
        <w:tc>
          <w:tcPr>
            <w:tcW w:w="3225" w:type="dxa"/>
            <w:vMerge w:val="continue"/>
            <w:vAlign w:val="center"/>
          </w:tcPr>
          <w:p>
            <w:pPr>
              <w:adjustRightInd w:val="0"/>
              <w:snapToGrid w:val="0"/>
              <w:spacing w:line="300" w:lineRule="auto"/>
              <w:jc w:val="center"/>
              <w:rPr>
                <w:sz w:val="24"/>
              </w:rPr>
            </w:pPr>
          </w:p>
        </w:tc>
        <w:tc>
          <w:tcPr>
            <w:tcW w:w="1509" w:type="dxa"/>
            <w:vMerge w:val="continue"/>
            <w:vAlign w:val="center"/>
          </w:tcPr>
          <w:p>
            <w:pPr>
              <w:adjustRightInd w:val="0"/>
              <w:snapToGrid w:val="0"/>
              <w:spacing w:line="300" w:lineRule="auto"/>
              <w:jc w:val="center"/>
              <w:rPr>
                <w:sz w:val="24"/>
              </w:rPr>
            </w:pPr>
          </w:p>
        </w:tc>
        <w:tc>
          <w:tcPr>
            <w:tcW w:w="1363" w:type="dxa"/>
            <w:vMerge w:val="continue"/>
            <w:vAlign w:val="center"/>
          </w:tcPr>
          <w:p>
            <w:pPr>
              <w:adjustRightInd w:val="0"/>
              <w:snapToGrid w:val="0"/>
              <w:spacing w:line="300" w:lineRule="auto"/>
              <w:jc w:val="center"/>
              <w:rPr>
                <w:sz w:val="24"/>
              </w:rPr>
            </w:pPr>
          </w:p>
        </w:tc>
        <w:tc>
          <w:tcPr>
            <w:tcW w:w="1266" w:type="dxa"/>
            <w:vMerge w:val="continue"/>
            <w:vAlign w:val="center"/>
          </w:tcPr>
          <w:p>
            <w:pPr>
              <w:adjustRightInd w:val="0"/>
              <w:snapToGrid w:val="0"/>
              <w:spacing w:line="300" w:lineRule="auto"/>
              <w:jc w:val="center"/>
              <w:rPr>
                <w:sz w:val="24"/>
              </w:rPr>
            </w:pPr>
          </w:p>
        </w:tc>
        <w:tc>
          <w:tcPr>
            <w:tcW w:w="1045" w:type="dxa"/>
            <w:vMerge w:val="continue"/>
            <w:vAlign w:val="center"/>
          </w:tcPr>
          <w:p>
            <w:pPr>
              <w:adjustRightInd w:val="0"/>
              <w:snapToGrid w:val="0"/>
              <w:spacing w:line="300" w:lineRule="auto"/>
              <w:jc w:val="center"/>
              <w:rPr>
                <w:sz w:val="24"/>
              </w:rPr>
            </w:pPr>
          </w:p>
        </w:tc>
        <w:tc>
          <w:tcPr>
            <w:tcW w:w="1437" w:type="dxa"/>
            <w:vAlign w:val="center"/>
          </w:tcPr>
          <w:p>
            <w:pPr>
              <w:adjustRightInd w:val="0"/>
              <w:snapToGrid w:val="0"/>
              <w:spacing w:line="300" w:lineRule="auto"/>
              <w:jc w:val="center"/>
              <w:rPr>
                <w:sz w:val="24"/>
              </w:rPr>
            </w:pPr>
            <w:r>
              <w:rPr>
                <w:sz w:val="24"/>
              </w:rPr>
              <w:t>作业</w:t>
            </w:r>
          </w:p>
          <w:p>
            <w:pPr>
              <w:adjustRightInd w:val="0"/>
              <w:snapToGrid w:val="0"/>
              <w:spacing w:line="300" w:lineRule="auto"/>
              <w:jc w:val="center"/>
              <w:rPr>
                <w:sz w:val="24"/>
              </w:rPr>
            </w:pPr>
            <w:r>
              <w:rPr>
                <w:sz w:val="24"/>
              </w:rPr>
              <w:t>要求</w:t>
            </w:r>
          </w:p>
        </w:tc>
        <w:tc>
          <w:tcPr>
            <w:tcW w:w="1106" w:type="dxa"/>
            <w:vAlign w:val="center"/>
          </w:tcPr>
          <w:p>
            <w:pPr>
              <w:adjustRightInd w:val="0"/>
              <w:snapToGrid w:val="0"/>
              <w:spacing w:line="300" w:lineRule="auto"/>
              <w:jc w:val="center"/>
              <w:rPr>
                <w:sz w:val="24"/>
              </w:rPr>
            </w:pPr>
            <w:r>
              <w:rPr>
                <w:sz w:val="24"/>
              </w:rPr>
              <w:t>自学</w:t>
            </w:r>
          </w:p>
          <w:p>
            <w:pPr>
              <w:adjustRightInd w:val="0"/>
              <w:snapToGrid w:val="0"/>
              <w:spacing w:line="300" w:lineRule="auto"/>
              <w:jc w:val="center"/>
              <w:rPr>
                <w:sz w:val="24"/>
              </w:rPr>
            </w:pPr>
            <w:r>
              <w:rPr>
                <w:sz w:val="24"/>
              </w:rPr>
              <w:t>要求</w:t>
            </w:r>
          </w:p>
        </w:tc>
        <w:tc>
          <w:tcPr>
            <w:tcW w:w="868" w:type="dxa"/>
            <w:vAlign w:val="center"/>
          </w:tcPr>
          <w:p>
            <w:pPr>
              <w:adjustRightInd w:val="0"/>
              <w:snapToGrid w:val="0"/>
              <w:spacing w:line="300" w:lineRule="auto"/>
              <w:jc w:val="center"/>
              <w:rPr>
                <w:sz w:val="24"/>
              </w:rPr>
            </w:pPr>
            <w:r>
              <w:rPr>
                <w:sz w:val="24"/>
              </w:rPr>
              <w:t>讨论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66" w:hRule="atLeast"/>
        </w:trPr>
        <w:tc>
          <w:tcPr>
            <w:tcW w:w="715" w:type="dxa"/>
            <w:vMerge w:val="restart"/>
            <w:vAlign w:val="center"/>
          </w:tcPr>
          <w:p>
            <w:pPr>
              <w:adjustRightInd w:val="0"/>
              <w:snapToGrid w:val="0"/>
              <w:spacing w:line="300" w:lineRule="auto"/>
              <w:jc w:val="center"/>
              <w:rPr>
                <w:rFonts w:eastAsia="黑体"/>
                <w:sz w:val="24"/>
              </w:rPr>
            </w:pPr>
            <w:r>
              <w:rPr>
                <w:rFonts w:eastAsia="黑体"/>
                <w:sz w:val="24"/>
              </w:rPr>
              <w:t>1</w:t>
            </w:r>
          </w:p>
        </w:tc>
        <w:tc>
          <w:tcPr>
            <w:tcW w:w="977" w:type="dxa"/>
            <w:vMerge w:val="restart"/>
            <w:vAlign w:val="center"/>
          </w:tcPr>
          <w:p>
            <w:pPr>
              <w:adjustRightInd w:val="0"/>
              <w:snapToGrid w:val="0"/>
              <w:spacing w:before="156" w:beforeLines="50" w:after="156" w:afterLines="50"/>
              <w:rPr>
                <w:szCs w:val="21"/>
              </w:rPr>
            </w:pPr>
            <w:r>
              <w:rPr>
                <w:rFonts w:hint="eastAsia" w:ascii="ˎ̥" w:hAnsi="ˎ̥" w:cs="宋体"/>
                <w:b/>
                <w:bCs/>
                <w:kern w:val="0"/>
                <w:sz w:val="18"/>
              </w:rPr>
              <w:t>第一章：全球化与文化概述</w:t>
            </w:r>
          </w:p>
        </w:tc>
        <w:tc>
          <w:tcPr>
            <w:tcW w:w="3225" w:type="dxa"/>
            <w:vAlign w:val="center"/>
          </w:tcPr>
          <w:p>
            <w:pPr>
              <w:rPr>
                <w:sz w:val="18"/>
                <w:szCs w:val="18"/>
              </w:rPr>
            </w:pPr>
            <w:r>
              <w:rPr>
                <w:rFonts w:hint="eastAsia"/>
                <w:sz w:val="18"/>
                <w:szCs w:val="18"/>
              </w:rPr>
              <w:t>1.1全球化概念</w:t>
            </w:r>
          </w:p>
        </w:tc>
        <w:tc>
          <w:tcPr>
            <w:tcW w:w="1509" w:type="dxa"/>
            <w:vMerge w:val="restart"/>
            <w:vAlign w:val="center"/>
          </w:tcPr>
          <w:p>
            <w:pPr>
              <w:adjustRightInd w:val="0"/>
              <w:snapToGrid w:val="0"/>
              <w:rPr>
                <w:szCs w:val="21"/>
              </w:rPr>
            </w:pPr>
            <w:r>
              <w:rPr>
                <w:szCs w:val="21"/>
              </w:rPr>
              <w:t>以</w:t>
            </w:r>
            <w:r>
              <w:rPr>
                <w:rFonts w:hint="eastAsia"/>
                <w:szCs w:val="21"/>
              </w:rPr>
              <w:t>多媒体</w:t>
            </w:r>
            <w:r>
              <w:rPr>
                <w:szCs w:val="21"/>
              </w:rPr>
              <w:t>资料介绍本课程的</w:t>
            </w:r>
            <w:r>
              <w:rPr>
                <w:rFonts w:hint="eastAsia"/>
                <w:szCs w:val="21"/>
              </w:rPr>
              <w:t>理论背景，使学生理解本课程的“全球化与本地化”的时代背景及设计创新的可能性切入点</w:t>
            </w:r>
          </w:p>
        </w:tc>
        <w:tc>
          <w:tcPr>
            <w:tcW w:w="1363" w:type="dxa"/>
            <w:vMerge w:val="restart"/>
            <w:vAlign w:val="center"/>
          </w:tcPr>
          <w:p>
            <w:pPr>
              <w:adjustRightInd w:val="0"/>
              <w:snapToGrid w:val="0"/>
              <w:rPr>
                <w:szCs w:val="21"/>
              </w:rPr>
            </w:pPr>
            <w:r>
              <w:rPr>
                <w:szCs w:val="21"/>
              </w:rPr>
              <w:t>培养学生</w:t>
            </w:r>
            <w:r>
              <w:rPr>
                <w:rFonts w:hint="eastAsia"/>
                <w:szCs w:val="21"/>
              </w:rPr>
              <w:t>对设计历史、文化背景重要性的理解,理解社会、人和产品创新的关系。</w:t>
            </w:r>
          </w:p>
        </w:tc>
        <w:tc>
          <w:tcPr>
            <w:tcW w:w="1266" w:type="dxa"/>
            <w:vMerge w:val="restart"/>
            <w:vAlign w:val="center"/>
          </w:tcPr>
          <w:p>
            <w:pPr>
              <w:adjustRightInd w:val="0"/>
              <w:snapToGrid w:val="0"/>
              <w:rPr>
                <w:rFonts w:eastAsia="黑体"/>
                <w:i/>
                <w:sz w:val="24"/>
              </w:rPr>
            </w:pPr>
            <w:r>
              <w:rPr>
                <w:szCs w:val="21"/>
              </w:rPr>
              <w:t>开阔学生</w:t>
            </w:r>
            <w:r>
              <w:rPr>
                <w:rFonts w:hint="eastAsia"/>
                <w:szCs w:val="21"/>
              </w:rPr>
              <w:t>的国际</w:t>
            </w:r>
            <w:r>
              <w:rPr>
                <w:szCs w:val="21"/>
              </w:rPr>
              <w:t>视野</w:t>
            </w:r>
          </w:p>
        </w:tc>
        <w:tc>
          <w:tcPr>
            <w:tcW w:w="1045" w:type="dxa"/>
            <w:vMerge w:val="restart"/>
            <w:vAlign w:val="center"/>
          </w:tcPr>
          <w:p>
            <w:pPr>
              <w:adjustRightInd w:val="0"/>
              <w:snapToGrid w:val="0"/>
              <w:ind w:firstLine="105" w:firstLineChars="50"/>
              <w:rPr>
                <w:szCs w:val="21"/>
              </w:rPr>
            </w:pPr>
            <w:r>
              <w:rPr>
                <w:rFonts w:hint="eastAsia"/>
                <w:szCs w:val="21"/>
              </w:rPr>
              <w:t>1</w:t>
            </w:r>
            <w:r>
              <w:rPr>
                <w:szCs w:val="21"/>
              </w:rPr>
              <w:t>（</w:t>
            </w:r>
            <w:r>
              <w:rPr>
                <w:rFonts w:hint="eastAsia"/>
                <w:szCs w:val="21"/>
              </w:rPr>
              <w:t>中</w:t>
            </w:r>
            <w:r>
              <w:rPr>
                <w:szCs w:val="21"/>
              </w:rPr>
              <w:t>）</w:t>
            </w:r>
          </w:p>
          <w:p>
            <w:pPr>
              <w:adjustRightInd w:val="0"/>
              <w:snapToGrid w:val="0"/>
              <w:ind w:firstLine="105" w:firstLineChars="50"/>
              <w:rPr>
                <w:szCs w:val="21"/>
              </w:rPr>
            </w:pPr>
            <w:r>
              <w:rPr>
                <w:rFonts w:hint="eastAsia"/>
                <w:szCs w:val="21"/>
              </w:rPr>
              <w:t>2</w:t>
            </w:r>
            <w:r>
              <w:rPr>
                <w:szCs w:val="21"/>
              </w:rPr>
              <w:t>（</w:t>
            </w:r>
            <w:r>
              <w:rPr>
                <w:rFonts w:hint="eastAsia"/>
                <w:szCs w:val="21"/>
              </w:rPr>
              <w:t>中</w:t>
            </w:r>
            <w:r>
              <w:rPr>
                <w:szCs w:val="21"/>
              </w:rPr>
              <w:t>）</w:t>
            </w:r>
          </w:p>
          <w:p>
            <w:pPr>
              <w:adjustRightInd w:val="0"/>
              <w:snapToGrid w:val="0"/>
              <w:ind w:firstLine="105" w:firstLineChars="50"/>
              <w:rPr>
                <w:szCs w:val="21"/>
              </w:rPr>
            </w:pPr>
            <w:r>
              <w:rPr>
                <w:rFonts w:hint="eastAsia"/>
                <w:szCs w:val="21"/>
              </w:rPr>
              <w:t>4（弱）</w:t>
            </w:r>
          </w:p>
        </w:tc>
        <w:tc>
          <w:tcPr>
            <w:tcW w:w="1437" w:type="dxa"/>
            <w:vMerge w:val="restart"/>
            <w:vAlign w:val="center"/>
          </w:tcPr>
          <w:p>
            <w:pPr>
              <w:adjustRightInd w:val="0"/>
              <w:snapToGrid w:val="0"/>
              <w:rPr>
                <w:rFonts w:eastAsia="黑体"/>
                <w:i/>
                <w:sz w:val="24"/>
              </w:rPr>
            </w:pPr>
            <w:r>
              <w:rPr>
                <w:rFonts w:hint="eastAsia" w:ascii="Arial" w:hAnsi="Arial" w:cs="Arial"/>
                <w:color w:val="262626"/>
                <w:kern w:val="0"/>
                <w:szCs w:val="22"/>
              </w:rPr>
              <w:t>阅读文献</w:t>
            </w:r>
          </w:p>
        </w:tc>
        <w:tc>
          <w:tcPr>
            <w:tcW w:w="1106" w:type="dxa"/>
            <w:vMerge w:val="restart"/>
            <w:vAlign w:val="center"/>
          </w:tcPr>
          <w:p>
            <w:pPr>
              <w:adjustRightInd w:val="0"/>
              <w:snapToGrid w:val="0"/>
              <w:rPr>
                <w:rFonts w:eastAsia="黑体"/>
                <w:i/>
                <w:sz w:val="24"/>
              </w:rPr>
            </w:pPr>
            <w:r>
              <w:rPr>
                <w:rFonts w:hint="eastAsia" w:ascii="Arial" w:hAnsi="Arial" w:cs="Arial"/>
                <w:color w:val="262626"/>
                <w:kern w:val="0"/>
                <w:szCs w:val="22"/>
              </w:rPr>
              <w:t>阅读文献</w:t>
            </w:r>
          </w:p>
        </w:tc>
        <w:tc>
          <w:tcPr>
            <w:tcW w:w="868" w:type="dxa"/>
            <w:vMerge w:val="restart"/>
            <w:vAlign w:val="center"/>
          </w:tcPr>
          <w:p>
            <w:pPr>
              <w:adjustRightInd w:val="0"/>
              <w:snapToGrid w:val="0"/>
              <w:rPr>
                <w:szCs w:val="21"/>
              </w:rPr>
            </w:pPr>
            <w:r>
              <w:rPr>
                <w:rFonts w:hint="eastAsia"/>
                <w:szCs w:val="21"/>
              </w:rPr>
              <w:t>作业讨论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74" w:hRule="atLeast"/>
        </w:trPr>
        <w:tc>
          <w:tcPr>
            <w:tcW w:w="715" w:type="dxa"/>
            <w:vMerge w:val="continue"/>
            <w:vAlign w:val="center"/>
          </w:tcPr>
          <w:p>
            <w:pPr>
              <w:adjustRightInd w:val="0"/>
              <w:snapToGrid w:val="0"/>
              <w:spacing w:line="300" w:lineRule="auto"/>
              <w:jc w:val="center"/>
              <w:rPr>
                <w:rFonts w:eastAsia="黑体"/>
                <w:sz w:val="24"/>
              </w:rPr>
            </w:pPr>
          </w:p>
        </w:tc>
        <w:tc>
          <w:tcPr>
            <w:tcW w:w="977" w:type="dxa"/>
            <w:vMerge w:val="continue"/>
            <w:vAlign w:val="center"/>
          </w:tcPr>
          <w:p>
            <w:pPr>
              <w:adjustRightInd w:val="0"/>
              <w:snapToGrid w:val="0"/>
              <w:rPr>
                <w:szCs w:val="21"/>
              </w:rPr>
            </w:pPr>
          </w:p>
        </w:tc>
        <w:tc>
          <w:tcPr>
            <w:tcW w:w="3225" w:type="dxa"/>
            <w:vAlign w:val="center"/>
          </w:tcPr>
          <w:p>
            <w:pPr>
              <w:ind w:left="407" w:hanging="406" w:hangingChars="226"/>
              <w:rPr>
                <w:sz w:val="18"/>
                <w:szCs w:val="18"/>
              </w:rPr>
            </w:pPr>
            <w:r>
              <w:rPr>
                <w:rFonts w:hint="eastAsia"/>
                <w:sz w:val="18"/>
                <w:szCs w:val="18"/>
              </w:rPr>
              <w:t>1.2 全球化与本地化</w:t>
            </w:r>
          </w:p>
        </w:tc>
        <w:tc>
          <w:tcPr>
            <w:tcW w:w="1509" w:type="dxa"/>
            <w:vMerge w:val="continue"/>
            <w:vAlign w:val="center"/>
          </w:tcPr>
          <w:p>
            <w:pPr>
              <w:adjustRightInd w:val="0"/>
              <w:snapToGrid w:val="0"/>
              <w:spacing w:line="300" w:lineRule="auto"/>
              <w:rPr>
                <w:szCs w:val="21"/>
              </w:rPr>
            </w:pPr>
          </w:p>
        </w:tc>
        <w:tc>
          <w:tcPr>
            <w:tcW w:w="1363" w:type="dxa"/>
            <w:vMerge w:val="continue"/>
            <w:vAlign w:val="center"/>
          </w:tcPr>
          <w:p>
            <w:pPr>
              <w:adjustRightInd w:val="0"/>
              <w:snapToGrid w:val="0"/>
              <w:spacing w:line="300" w:lineRule="auto"/>
              <w:rPr>
                <w:szCs w:val="21"/>
              </w:rPr>
            </w:pPr>
          </w:p>
        </w:tc>
        <w:tc>
          <w:tcPr>
            <w:tcW w:w="1266" w:type="dxa"/>
            <w:vMerge w:val="continue"/>
            <w:vAlign w:val="center"/>
          </w:tcPr>
          <w:p>
            <w:pPr>
              <w:adjustRightInd w:val="0"/>
              <w:snapToGrid w:val="0"/>
              <w:spacing w:line="300" w:lineRule="auto"/>
              <w:rPr>
                <w:szCs w:val="21"/>
              </w:rPr>
            </w:pPr>
          </w:p>
        </w:tc>
        <w:tc>
          <w:tcPr>
            <w:tcW w:w="1045" w:type="dxa"/>
            <w:vMerge w:val="continue"/>
            <w:vAlign w:val="center"/>
          </w:tcPr>
          <w:p>
            <w:pPr>
              <w:adjustRightInd w:val="0"/>
              <w:snapToGrid w:val="0"/>
              <w:ind w:firstLine="105" w:firstLineChars="50"/>
              <w:rPr>
                <w:szCs w:val="21"/>
              </w:rPr>
            </w:pPr>
          </w:p>
        </w:tc>
        <w:tc>
          <w:tcPr>
            <w:tcW w:w="1437" w:type="dxa"/>
            <w:vMerge w:val="continue"/>
            <w:vAlign w:val="center"/>
          </w:tcPr>
          <w:p>
            <w:pPr>
              <w:adjustRightInd w:val="0"/>
              <w:snapToGrid w:val="0"/>
              <w:spacing w:line="300" w:lineRule="auto"/>
              <w:rPr>
                <w:szCs w:val="21"/>
              </w:rPr>
            </w:pPr>
          </w:p>
        </w:tc>
        <w:tc>
          <w:tcPr>
            <w:tcW w:w="1106" w:type="dxa"/>
            <w:vMerge w:val="continue"/>
            <w:vAlign w:val="center"/>
          </w:tcPr>
          <w:p>
            <w:pPr>
              <w:adjustRightInd w:val="0"/>
              <w:snapToGrid w:val="0"/>
              <w:spacing w:line="300" w:lineRule="auto"/>
              <w:rPr>
                <w:szCs w:val="21"/>
              </w:rPr>
            </w:pPr>
          </w:p>
        </w:tc>
        <w:tc>
          <w:tcPr>
            <w:tcW w:w="868" w:type="dxa"/>
            <w:vMerge w:val="continue"/>
            <w:vAlign w:val="center"/>
          </w:tcPr>
          <w:p>
            <w:pPr>
              <w:adjustRightInd w:val="0"/>
              <w:snapToGrid w:val="0"/>
              <w:spacing w:line="300" w:lineRule="auto"/>
              <w:rPr>
                <w:rFonts w:eastAsia="黑体"/>
                <w:i/>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53" w:hRule="atLeast"/>
        </w:trPr>
        <w:tc>
          <w:tcPr>
            <w:tcW w:w="715" w:type="dxa"/>
            <w:vMerge w:val="continue"/>
            <w:vAlign w:val="center"/>
          </w:tcPr>
          <w:p>
            <w:pPr>
              <w:adjustRightInd w:val="0"/>
              <w:snapToGrid w:val="0"/>
              <w:spacing w:line="300" w:lineRule="auto"/>
              <w:jc w:val="center"/>
              <w:rPr>
                <w:rFonts w:eastAsia="黑体"/>
                <w:sz w:val="24"/>
              </w:rPr>
            </w:pPr>
          </w:p>
        </w:tc>
        <w:tc>
          <w:tcPr>
            <w:tcW w:w="977" w:type="dxa"/>
            <w:vMerge w:val="continue"/>
            <w:vAlign w:val="center"/>
          </w:tcPr>
          <w:p>
            <w:pPr>
              <w:adjustRightInd w:val="0"/>
              <w:snapToGrid w:val="0"/>
              <w:rPr>
                <w:szCs w:val="21"/>
              </w:rPr>
            </w:pPr>
          </w:p>
        </w:tc>
        <w:tc>
          <w:tcPr>
            <w:tcW w:w="3225" w:type="dxa"/>
            <w:vAlign w:val="center"/>
          </w:tcPr>
          <w:p>
            <w:pPr>
              <w:ind w:left="407" w:hanging="406" w:hangingChars="226"/>
              <w:rPr>
                <w:sz w:val="18"/>
                <w:szCs w:val="18"/>
              </w:rPr>
            </w:pPr>
            <w:r>
              <w:rPr>
                <w:rFonts w:hint="eastAsia"/>
                <w:sz w:val="18"/>
                <w:szCs w:val="18"/>
              </w:rPr>
              <w:t>1.3 “文化”的相关重要理论与概念</w:t>
            </w:r>
          </w:p>
        </w:tc>
        <w:tc>
          <w:tcPr>
            <w:tcW w:w="1509" w:type="dxa"/>
            <w:vMerge w:val="continue"/>
            <w:vAlign w:val="center"/>
          </w:tcPr>
          <w:p>
            <w:pPr>
              <w:adjustRightInd w:val="0"/>
              <w:snapToGrid w:val="0"/>
              <w:spacing w:line="300" w:lineRule="auto"/>
              <w:rPr>
                <w:szCs w:val="21"/>
              </w:rPr>
            </w:pPr>
          </w:p>
        </w:tc>
        <w:tc>
          <w:tcPr>
            <w:tcW w:w="1363" w:type="dxa"/>
            <w:vMerge w:val="continue"/>
            <w:vAlign w:val="center"/>
          </w:tcPr>
          <w:p>
            <w:pPr>
              <w:adjustRightInd w:val="0"/>
              <w:snapToGrid w:val="0"/>
              <w:spacing w:line="300" w:lineRule="auto"/>
              <w:rPr>
                <w:szCs w:val="21"/>
              </w:rPr>
            </w:pPr>
          </w:p>
        </w:tc>
        <w:tc>
          <w:tcPr>
            <w:tcW w:w="1266" w:type="dxa"/>
            <w:vMerge w:val="continue"/>
            <w:vAlign w:val="center"/>
          </w:tcPr>
          <w:p>
            <w:pPr>
              <w:adjustRightInd w:val="0"/>
              <w:snapToGrid w:val="0"/>
              <w:spacing w:line="300" w:lineRule="auto"/>
              <w:rPr>
                <w:szCs w:val="21"/>
              </w:rPr>
            </w:pPr>
          </w:p>
        </w:tc>
        <w:tc>
          <w:tcPr>
            <w:tcW w:w="1045" w:type="dxa"/>
            <w:vMerge w:val="continue"/>
            <w:vAlign w:val="center"/>
          </w:tcPr>
          <w:p>
            <w:pPr>
              <w:adjustRightInd w:val="0"/>
              <w:snapToGrid w:val="0"/>
              <w:ind w:firstLine="105" w:firstLineChars="50"/>
              <w:rPr>
                <w:szCs w:val="21"/>
              </w:rPr>
            </w:pPr>
          </w:p>
        </w:tc>
        <w:tc>
          <w:tcPr>
            <w:tcW w:w="1437" w:type="dxa"/>
            <w:vMerge w:val="continue"/>
            <w:vAlign w:val="center"/>
          </w:tcPr>
          <w:p>
            <w:pPr>
              <w:adjustRightInd w:val="0"/>
              <w:snapToGrid w:val="0"/>
              <w:spacing w:line="300" w:lineRule="auto"/>
              <w:rPr>
                <w:szCs w:val="21"/>
              </w:rPr>
            </w:pPr>
          </w:p>
        </w:tc>
        <w:tc>
          <w:tcPr>
            <w:tcW w:w="1106" w:type="dxa"/>
            <w:vMerge w:val="continue"/>
            <w:vAlign w:val="center"/>
          </w:tcPr>
          <w:p>
            <w:pPr>
              <w:adjustRightInd w:val="0"/>
              <w:snapToGrid w:val="0"/>
              <w:spacing w:line="300" w:lineRule="auto"/>
              <w:rPr>
                <w:szCs w:val="21"/>
              </w:rPr>
            </w:pPr>
          </w:p>
        </w:tc>
        <w:tc>
          <w:tcPr>
            <w:tcW w:w="868" w:type="dxa"/>
            <w:vMerge w:val="continue"/>
            <w:vAlign w:val="center"/>
          </w:tcPr>
          <w:p>
            <w:pPr>
              <w:adjustRightInd w:val="0"/>
              <w:snapToGrid w:val="0"/>
              <w:spacing w:line="300" w:lineRule="auto"/>
              <w:rPr>
                <w:rFonts w:eastAsia="黑体"/>
                <w:i/>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90" w:hRule="atLeast"/>
        </w:trPr>
        <w:tc>
          <w:tcPr>
            <w:tcW w:w="715" w:type="dxa"/>
            <w:vMerge w:val="continue"/>
            <w:vAlign w:val="center"/>
          </w:tcPr>
          <w:p>
            <w:pPr>
              <w:adjustRightInd w:val="0"/>
              <w:snapToGrid w:val="0"/>
              <w:spacing w:line="300" w:lineRule="auto"/>
              <w:jc w:val="center"/>
              <w:rPr>
                <w:rFonts w:eastAsia="黑体"/>
                <w:sz w:val="24"/>
              </w:rPr>
            </w:pPr>
          </w:p>
        </w:tc>
        <w:tc>
          <w:tcPr>
            <w:tcW w:w="977" w:type="dxa"/>
            <w:vMerge w:val="continue"/>
            <w:vAlign w:val="center"/>
          </w:tcPr>
          <w:p>
            <w:pPr>
              <w:adjustRightInd w:val="0"/>
              <w:snapToGrid w:val="0"/>
              <w:rPr>
                <w:szCs w:val="21"/>
              </w:rPr>
            </w:pPr>
          </w:p>
        </w:tc>
        <w:tc>
          <w:tcPr>
            <w:tcW w:w="3225" w:type="dxa"/>
            <w:vAlign w:val="center"/>
          </w:tcPr>
          <w:p>
            <w:pPr>
              <w:ind w:left="407" w:hanging="406" w:hangingChars="226"/>
              <w:rPr>
                <w:sz w:val="18"/>
                <w:szCs w:val="18"/>
              </w:rPr>
            </w:pPr>
            <w:r>
              <w:rPr>
                <w:rFonts w:hint="eastAsia"/>
                <w:sz w:val="18"/>
                <w:szCs w:val="18"/>
              </w:rPr>
              <w:t>重点：全球本地化概念</w:t>
            </w:r>
          </w:p>
          <w:p>
            <w:pPr>
              <w:ind w:left="407" w:hanging="406" w:hangingChars="226"/>
              <w:rPr>
                <w:sz w:val="18"/>
                <w:szCs w:val="18"/>
              </w:rPr>
            </w:pPr>
          </w:p>
        </w:tc>
        <w:tc>
          <w:tcPr>
            <w:tcW w:w="1509" w:type="dxa"/>
            <w:vMerge w:val="continue"/>
            <w:vAlign w:val="center"/>
          </w:tcPr>
          <w:p>
            <w:pPr>
              <w:adjustRightInd w:val="0"/>
              <w:snapToGrid w:val="0"/>
              <w:spacing w:line="300" w:lineRule="auto"/>
              <w:rPr>
                <w:szCs w:val="21"/>
              </w:rPr>
            </w:pPr>
          </w:p>
        </w:tc>
        <w:tc>
          <w:tcPr>
            <w:tcW w:w="1363" w:type="dxa"/>
            <w:vMerge w:val="continue"/>
            <w:vAlign w:val="center"/>
          </w:tcPr>
          <w:p>
            <w:pPr>
              <w:adjustRightInd w:val="0"/>
              <w:snapToGrid w:val="0"/>
              <w:spacing w:line="300" w:lineRule="auto"/>
              <w:rPr>
                <w:szCs w:val="21"/>
              </w:rPr>
            </w:pPr>
          </w:p>
        </w:tc>
        <w:tc>
          <w:tcPr>
            <w:tcW w:w="1266" w:type="dxa"/>
            <w:vMerge w:val="continue"/>
            <w:vAlign w:val="center"/>
          </w:tcPr>
          <w:p>
            <w:pPr>
              <w:adjustRightInd w:val="0"/>
              <w:snapToGrid w:val="0"/>
              <w:spacing w:line="300" w:lineRule="auto"/>
              <w:rPr>
                <w:szCs w:val="21"/>
              </w:rPr>
            </w:pPr>
          </w:p>
        </w:tc>
        <w:tc>
          <w:tcPr>
            <w:tcW w:w="1045" w:type="dxa"/>
            <w:vMerge w:val="continue"/>
            <w:vAlign w:val="center"/>
          </w:tcPr>
          <w:p>
            <w:pPr>
              <w:adjustRightInd w:val="0"/>
              <w:snapToGrid w:val="0"/>
              <w:ind w:firstLine="105" w:firstLineChars="50"/>
              <w:rPr>
                <w:szCs w:val="21"/>
              </w:rPr>
            </w:pPr>
          </w:p>
        </w:tc>
        <w:tc>
          <w:tcPr>
            <w:tcW w:w="1437" w:type="dxa"/>
            <w:vMerge w:val="continue"/>
            <w:vAlign w:val="center"/>
          </w:tcPr>
          <w:p>
            <w:pPr>
              <w:adjustRightInd w:val="0"/>
              <w:snapToGrid w:val="0"/>
              <w:spacing w:line="300" w:lineRule="auto"/>
              <w:rPr>
                <w:szCs w:val="21"/>
              </w:rPr>
            </w:pPr>
          </w:p>
        </w:tc>
        <w:tc>
          <w:tcPr>
            <w:tcW w:w="1106" w:type="dxa"/>
            <w:vMerge w:val="continue"/>
            <w:vAlign w:val="center"/>
          </w:tcPr>
          <w:p>
            <w:pPr>
              <w:adjustRightInd w:val="0"/>
              <w:snapToGrid w:val="0"/>
              <w:spacing w:line="300" w:lineRule="auto"/>
              <w:rPr>
                <w:szCs w:val="21"/>
              </w:rPr>
            </w:pPr>
          </w:p>
        </w:tc>
        <w:tc>
          <w:tcPr>
            <w:tcW w:w="868" w:type="dxa"/>
            <w:vMerge w:val="continue"/>
            <w:vAlign w:val="center"/>
          </w:tcPr>
          <w:p>
            <w:pPr>
              <w:adjustRightInd w:val="0"/>
              <w:snapToGrid w:val="0"/>
              <w:spacing w:line="300" w:lineRule="auto"/>
              <w:rPr>
                <w:rFonts w:eastAsia="黑体"/>
                <w:i/>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44" w:hRule="atLeast"/>
        </w:trPr>
        <w:tc>
          <w:tcPr>
            <w:tcW w:w="715" w:type="dxa"/>
            <w:vMerge w:val="continue"/>
            <w:vAlign w:val="center"/>
          </w:tcPr>
          <w:p>
            <w:pPr>
              <w:adjustRightInd w:val="0"/>
              <w:snapToGrid w:val="0"/>
              <w:spacing w:line="300" w:lineRule="auto"/>
              <w:jc w:val="center"/>
              <w:rPr>
                <w:rFonts w:eastAsia="黑体"/>
                <w:sz w:val="24"/>
              </w:rPr>
            </w:pPr>
          </w:p>
        </w:tc>
        <w:tc>
          <w:tcPr>
            <w:tcW w:w="977" w:type="dxa"/>
            <w:vMerge w:val="continue"/>
            <w:vAlign w:val="center"/>
          </w:tcPr>
          <w:p>
            <w:pPr>
              <w:adjustRightInd w:val="0"/>
              <w:snapToGrid w:val="0"/>
              <w:rPr>
                <w:szCs w:val="21"/>
              </w:rPr>
            </w:pPr>
          </w:p>
        </w:tc>
        <w:tc>
          <w:tcPr>
            <w:tcW w:w="3225" w:type="dxa"/>
            <w:vAlign w:val="center"/>
          </w:tcPr>
          <w:p>
            <w:pPr>
              <w:ind w:left="407" w:hanging="406" w:hangingChars="226"/>
              <w:rPr>
                <w:sz w:val="18"/>
                <w:szCs w:val="18"/>
              </w:rPr>
            </w:pPr>
            <w:r>
              <w:rPr>
                <w:rFonts w:hint="eastAsia"/>
                <w:sz w:val="18"/>
                <w:szCs w:val="18"/>
              </w:rPr>
              <w:t>难点：“文化”的相关重要理论与概念</w:t>
            </w:r>
          </w:p>
          <w:p>
            <w:pPr>
              <w:ind w:left="407" w:hanging="406" w:hangingChars="226"/>
              <w:rPr>
                <w:sz w:val="18"/>
                <w:szCs w:val="18"/>
              </w:rPr>
            </w:pPr>
          </w:p>
        </w:tc>
        <w:tc>
          <w:tcPr>
            <w:tcW w:w="1509" w:type="dxa"/>
            <w:vMerge w:val="continue"/>
            <w:vAlign w:val="center"/>
          </w:tcPr>
          <w:p>
            <w:pPr>
              <w:adjustRightInd w:val="0"/>
              <w:snapToGrid w:val="0"/>
              <w:spacing w:line="300" w:lineRule="auto"/>
              <w:rPr>
                <w:szCs w:val="21"/>
              </w:rPr>
            </w:pPr>
          </w:p>
        </w:tc>
        <w:tc>
          <w:tcPr>
            <w:tcW w:w="1363" w:type="dxa"/>
            <w:vMerge w:val="continue"/>
            <w:vAlign w:val="center"/>
          </w:tcPr>
          <w:p>
            <w:pPr>
              <w:adjustRightInd w:val="0"/>
              <w:snapToGrid w:val="0"/>
              <w:spacing w:line="300" w:lineRule="auto"/>
              <w:rPr>
                <w:szCs w:val="21"/>
              </w:rPr>
            </w:pPr>
          </w:p>
        </w:tc>
        <w:tc>
          <w:tcPr>
            <w:tcW w:w="1266" w:type="dxa"/>
            <w:vMerge w:val="continue"/>
            <w:vAlign w:val="center"/>
          </w:tcPr>
          <w:p>
            <w:pPr>
              <w:adjustRightInd w:val="0"/>
              <w:snapToGrid w:val="0"/>
              <w:spacing w:line="300" w:lineRule="auto"/>
              <w:rPr>
                <w:szCs w:val="21"/>
              </w:rPr>
            </w:pPr>
          </w:p>
        </w:tc>
        <w:tc>
          <w:tcPr>
            <w:tcW w:w="1045" w:type="dxa"/>
            <w:vMerge w:val="continue"/>
            <w:vAlign w:val="center"/>
          </w:tcPr>
          <w:p>
            <w:pPr>
              <w:adjustRightInd w:val="0"/>
              <w:snapToGrid w:val="0"/>
              <w:ind w:firstLine="105" w:firstLineChars="50"/>
              <w:rPr>
                <w:szCs w:val="21"/>
              </w:rPr>
            </w:pPr>
          </w:p>
        </w:tc>
        <w:tc>
          <w:tcPr>
            <w:tcW w:w="1437" w:type="dxa"/>
            <w:vMerge w:val="continue"/>
            <w:vAlign w:val="center"/>
          </w:tcPr>
          <w:p>
            <w:pPr>
              <w:adjustRightInd w:val="0"/>
              <w:snapToGrid w:val="0"/>
              <w:spacing w:line="300" w:lineRule="auto"/>
              <w:rPr>
                <w:szCs w:val="21"/>
              </w:rPr>
            </w:pPr>
          </w:p>
        </w:tc>
        <w:tc>
          <w:tcPr>
            <w:tcW w:w="1106" w:type="dxa"/>
            <w:vMerge w:val="continue"/>
            <w:vAlign w:val="center"/>
          </w:tcPr>
          <w:p>
            <w:pPr>
              <w:adjustRightInd w:val="0"/>
              <w:snapToGrid w:val="0"/>
              <w:spacing w:line="300" w:lineRule="auto"/>
              <w:rPr>
                <w:szCs w:val="21"/>
              </w:rPr>
            </w:pPr>
          </w:p>
        </w:tc>
        <w:tc>
          <w:tcPr>
            <w:tcW w:w="868" w:type="dxa"/>
            <w:vMerge w:val="continue"/>
            <w:vAlign w:val="center"/>
          </w:tcPr>
          <w:p>
            <w:pPr>
              <w:adjustRightInd w:val="0"/>
              <w:snapToGrid w:val="0"/>
              <w:spacing w:line="300" w:lineRule="auto"/>
              <w:rPr>
                <w:rFonts w:eastAsia="黑体"/>
                <w:i/>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889" w:hRule="atLeast"/>
        </w:trPr>
        <w:tc>
          <w:tcPr>
            <w:tcW w:w="715" w:type="dxa"/>
            <w:vMerge w:val="restart"/>
            <w:vAlign w:val="center"/>
          </w:tcPr>
          <w:p>
            <w:pPr>
              <w:adjustRightInd w:val="0"/>
              <w:snapToGrid w:val="0"/>
              <w:spacing w:line="300" w:lineRule="auto"/>
              <w:jc w:val="center"/>
              <w:rPr>
                <w:rFonts w:eastAsia="黑体"/>
                <w:sz w:val="24"/>
              </w:rPr>
            </w:pPr>
            <w:r>
              <w:rPr>
                <w:rFonts w:eastAsia="黑体"/>
                <w:sz w:val="24"/>
              </w:rPr>
              <w:t>2</w:t>
            </w:r>
          </w:p>
        </w:tc>
        <w:tc>
          <w:tcPr>
            <w:tcW w:w="977" w:type="dxa"/>
            <w:vMerge w:val="restart"/>
            <w:vAlign w:val="center"/>
          </w:tcPr>
          <w:p>
            <w:pPr>
              <w:adjustRightInd w:val="0"/>
              <w:snapToGrid w:val="0"/>
              <w:rPr>
                <w:szCs w:val="21"/>
              </w:rPr>
            </w:pPr>
            <w:r>
              <w:rPr>
                <w:rFonts w:hint="eastAsia" w:ascii="ˎ̥" w:hAnsi="ˎ̥" w:cs="宋体"/>
                <w:b/>
                <w:bCs/>
                <w:kern w:val="0"/>
                <w:sz w:val="18"/>
              </w:rPr>
              <w:t>第二章：文化创新与设计</w:t>
            </w:r>
            <w:r>
              <w:rPr>
                <w:rFonts w:ascii="ˎ̥" w:hAnsi="ˎ̥" w:cs="宋体"/>
                <w:b/>
                <w:bCs/>
                <w:kern w:val="0"/>
                <w:sz w:val="18"/>
              </w:rPr>
              <w:t xml:space="preserve"> </w:t>
            </w:r>
          </w:p>
        </w:tc>
        <w:tc>
          <w:tcPr>
            <w:tcW w:w="3225" w:type="dxa"/>
            <w:vAlign w:val="center"/>
          </w:tcPr>
          <w:p>
            <w:pPr>
              <w:ind w:left="475" w:hanging="474" w:hangingChars="226"/>
              <w:rPr>
                <w:szCs w:val="21"/>
              </w:rPr>
            </w:pPr>
          </w:p>
        </w:tc>
        <w:tc>
          <w:tcPr>
            <w:tcW w:w="1509" w:type="dxa"/>
            <w:vMerge w:val="restart"/>
            <w:vAlign w:val="center"/>
          </w:tcPr>
          <w:p>
            <w:pPr>
              <w:adjustRightInd w:val="0"/>
              <w:snapToGrid w:val="0"/>
              <w:rPr>
                <w:szCs w:val="21"/>
              </w:rPr>
            </w:pPr>
            <w:r>
              <w:rPr>
                <w:szCs w:val="21"/>
              </w:rPr>
              <w:t>用</w:t>
            </w:r>
            <w:r>
              <w:rPr>
                <w:rFonts w:hint="eastAsia"/>
                <w:szCs w:val="21"/>
              </w:rPr>
              <w:t>理论结合</w:t>
            </w:r>
            <w:r>
              <w:rPr>
                <w:szCs w:val="21"/>
              </w:rPr>
              <w:t>案例教学法</w:t>
            </w:r>
            <w:r>
              <w:rPr>
                <w:rFonts w:hint="eastAsia"/>
                <w:szCs w:val="21"/>
              </w:rPr>
              <w:t>，使学生掌握文化创新设计的基本概念、领域及方法</w:t>
            </w:r>
            <w:r>
              <w:rPr>
                <w:szCs w:val="21"/>
              </w:rPr>
              <w:t>。</w:t>
            </w:r>
          </w:p>
        </w:tc>
        <w:tc>
          <w:tcPr>
            <w:tcW w:w="1363" w:type="dxa"/>
            <w:vMerge w:val="restart"/>
            <w:vAlign w:val="center"/>
          </w:tcPr>
          <w:p>
            <w:pPr>
              <w:adjustRightInd w:val="0"/>
              <w:snapToGrid w:val="0"/>
              <w:rPr>
                <w:szCs w:val="21"/>
              </w:rPr>
            </w:pPr>
            <w:r>
              <w:rPr>
                <w:szCs w:val="21"/>
              </w:rPr>
              <w:t>培养学生对</w:t>
            </w:r>
            <w:r>
              <w:rPr>
                <w:rFonts w:hint="eastAsia"/>
                <w:szCs w:val="21"/>
              </w:rPr>
              <w:t>文化创新的理解,深入了解创意方法的特点及其运用方法.</w:t>
            </w:r>
            <w:r>
              <w:rPr>
                <w:szCs w:val="21"/>
              </w:rPr>
              <w:t xml:space="preserve"> </w:t>
            </w:r>
          </w:p>
        </w:tc>
        <w:tc>
          <w:tcPr>
            <w:tcW w:w="1266" w:type="dxa"/>
            <w:vMerge w:val="restart"/>
            <w:vAlign w:val="center"/>
          </w:tcPr>
          <w:p>
            <w:pPr>
              <w:adjustRightInd w:val="0"/>
              <w:snapToGrid w:val="0"/>
              <w:rPr>
                <w:szCs w:val="21"/>
              </w:rPr>
            </w:pPr>
            <w:r>
              <w:rPr>
                <w:szCs w:val="21"/>
              </w:rPr>
              <w:t>培养学生科学的思维观，并开阔</w:t>
            </w:r>
            <w:r>
              <w:rPr>
                <w:rFonts w:hint="eastAsia"/>
                <w:szCs w:val="21"/>
              </w:rPr>
              <w:t>文化和社会领域的</w:t>
            </w:r>
            <w:r>
              <w:rPr>
                <w:szCs w:val="21"/>
              </w:rPr>
              <w:t>视野。</w:t>
            </w:r>
          </w:p>
        </w:tc>
        <w:tc>
          <w:tcPr>
            <w:tcW w:w="1045" w:type="dxa"/>
            <w:vMerge w:val="restart"/>
            <w:vAlign w:val="center"/>
          </w:tcPr>
          <w:p>
            <w:pPr>
              <w:adjustRightInd w:val="0"/>
              <w:snapToGrid w:val="0"/>
              <w:ind w:firstLine="105" w:firstLineChars="50"/>
              <w:rPr>
                <w:szCs w:val="21"/>
              </w:rPr>
            </w:pPr>
            <w:r>
              <w:rPr>
                <w:rFonts w:hint="eastAsia"/>
                <w:szCs w:val="21"/>
              </w:rPr>
              <w:t>1</w:t>
            </w:r>
            <w:r>
              <w:rPr>
                <w:szCs w:val="21"/>
              </w:rPr>
              <w:t>（强）</w:t>
            </w:r>
          </w:p>
          <w:p>
            <w:pPr>
              <w:adjustRightInd w:val="0"/>
              <w:snapToGrid w:val="0"/>
              <w:ind w:firstLine="105" w:firstLineChars="50"/>
              <w:rPr>
                <w:szCs w:val="21"/>
              </w:rPr>
            </w:pPr>
            <w:r>
              <w:rPr>
                <w:rFonts w:hint="eastAsia"/>
                <w:szCs w:val="21"/>
              </w:rPr>
              <w:t>2</w:t>
            </w:r>
            <w:r>
              <w:rPr>
                <w:szCs w:val="21"/>
              </w:rPr>
              <w:t>（强）</w:t>
            </w:r>
          </w:p>
          <w:p>
            <w:pPr>
              <w:adjustRightInd w:val="0"/>
              <w:snapToGrid w:val="0"/>
              <w:ind w:firstLine="105" w:firstLineChars="50"/>
              <w:rPr>
                <w:szCs w:val="21"/>
              </w:rPr>
            </w:pPr>
            <w:r>
              <w:rPr>
                <w:rFonts w:hint="eastAsia"/>
                <w:szCs w:val="21"/>
              </w:rPr>
              <w:t>4（弱）</w:t>
            </w:r>
          </w:p>
        </w:tc>
        <w:tc>
          <w:tcPr>
            <w:tcW w:w="1437" w:type="dxa"/>
            <w:vMerge w:val="restart"/>
            <w:vAlign w:val="center"/>
          </w:tcPr>
          <w:p>
            <w:pPr>
              <w:adjustRightInd w:val="0"/>
              <w:snapToGrid w:val="0"/>
              <w:rPr>
                <w:szCs w:val="21"/>
              </w:rPr>
            </w:pPr>
            <w:r>
              <w:rPr>
                <w:rFonts w:hint="eastAsia"/>
                <w:szCs w:val="21"/>
              </w:rPr>
              <w:t>文献阅读</w:t>
            </w:r>
          </w:p>
        </w:tc>
        <w:tc>
          <w:tcPr>
            <w:tcW w:w="1106" w:type="dxa"/>
            <w:vMerge w:val="restart"/>
            <w:vAlign w:val="center"/>
          </w:tcPr>
          <w:p>
            <w:pPr>
              <w:adjustRightInd w:val="0"/>
              <w:snapToGrid w:val="0"/>
              <w:rPr>
                <w:rFonts w:eastAsia="黑体"/>
                <w:i/>
                <w:sz w:val="24"/>
              </w:rPr>
            </w:pPr>
            <w:r>
              <w:rPr>
                <w:szCs w:val="21"/>
              </w:rPr>
              <w:t>课前预习</w:t>
            </w:r>
          </w:p>
        </w:tc>
        <w:tc>
          <w:tcPr>
            <w:tcW w:w="868" w:type="dxa"/>
            <w:vMerge w:val="restart"/>
            <w:vAlign w:val="center"/>
          </w:tcPr>
          <w:p>
            <w:pPr>
              <w:adjustRightInd w:val="0"/>
              <w:snapToGrid w:val="0"/>
              <w:rPr>
                <w:szCs w:val="21"/>
              </w:rPr>
            </w:pPr>
            <w:r>
              <w:rPr>
                <w:rFonts w:hint="eastAsia"/>
                <w:szCs w:val="21"/>
              </w:rPr>
              <w:t>作业讨论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73" w:hRule="atLeast"/>
        </w:trPr>
        <w:tc>
          <w:tcPr>
            <w:tcW w:w="715" w:type="dxa"/>
            <w:vMerge w:val="continue"/>
            <w:vAlign w:val="center"/>
          </w:tcPr>
          <w:p>
            <w:pPr>
              <w:adjustRightInd w:val="0"/>
              <w:snapToGrid w:val="0"/>
              <w:spacing w:line="300" w:lineRule="auto"/>
              <w:jc w:val="center"/>
              <w:rPr>
                <w:rFonts w:eastAsia="黑体"/>
                <w:sz w:val="24"/>
              </w:rPr>
            </w:pPr>
          </w:p>
        </w:tc>
        <w:tc>
          <w:tcPr>
            <w:tcW w:w="977" w:type="dxa"/>
            <w:vMerge w:val="continue"/>
            <w:vAlign w:val="center"/>
          </w:tcPr>
          <w:p>
            <w:pPr>
              <w:adjustRightInd w:val="0"/>
              <w:snapToGrid w:val="0"/>
              <w:rPr>
                <w:szCs w:val="21"/>
              </w:rPr>
            </w:pPr>
          </w:p>
        </w:tc>
        <w:tc>
          <w:tcPr>
            <w:tcW w:w="3225" w:type="dxa"/>
            <w:vAlign w:val="center"/>
          </w:tcPr>
          <w:p>
            <w:pPr>
              <w:widowControl/>
              <w:jc w:val="left"/>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文化创新与全球化产品设计创新案例分析</w:t>
            </w:r>
          </w:p>
          <w:p>
            <w:pPr>
              <w:ind w:left="475" w:hanging="474" w:hangingChars="226"/>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——文化创新是什么</w:t>
            </w:r>
          </w:p>
          <w:p>
            <w:pPr>
              <w:ind w:left="475" w:hanging="474" w:hangingChars="226"/>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——文化创新的意义</w:t>
            </w:r>
          </w:p>
          <w:p>
            <w:pPr>
              <w:widowControl/>
              <w:jc w:val="left"/>
              <w:rPr>
                <w:rFonts w:hint="eastAsia"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——文化创新产品的几个形式：案例分析</w:t>
            </w:r>
          </w:p>
          <w:p>
            <w:pPr>
              <w:widowControl/>
              <w:jc w:val="left"/>
              <w:rPr>
                <w:rFonts w:hint="eastAsia"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 xml:space="preserve">     中国品牌“上下”</w:t>
            </w:r>
          </w:p>
          <w:p>
            <w:pPr>
              <w:widowControl/>
              <w:jc w:val="left"/>
              <w:rPr>
                <w:rFonts w:hint="eastAsia"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 xml:space="preserve">     台湾本土品牌“JIA”</w:t>
            </w:r>
          </w:p>
          <w:p>
            <w:pPr>
              <w:widowControl/>
              <w:jc w:val="left"/>
              <w:rPr>
                <w:rFonts w:hint="eastAsia"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 xml:space="preserve">     Found Muji项目</w:t>
            </w:r>
          </w:p>
          <w:p>
            <w:pPr>
              <w:widowControl/>
              <w:jc w:val="left"/>
              <w:rPr>
                <w:rFonts w:hint="eastAsia"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 xml:space="preserve">     美国MOMA镜花水月展览</w:t>
            </w:r>
          </w:p>
          <w:p>
            <w:pPr>
              <w:widowControl/>
              <w:jc w:val="left"/>
              <w:rPr>
                <w:rFonts w:hint="eastAsia"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 xml:space="preserve">     台湾”云门舞集”--九歌</w:t>
            </w:r>
          </w:p>
          <w:p>
            <w:pPr>
              <w:widowControl/>
              <w:jc w:val="left"/>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 xml:space="preserve">     PINWU品物流型设计项目</w:t>
            </w:r>
          </w:p>
        </w:tc>
        <w:tc>
          <w:tcPr>
            <w:tcW w:w="1509" w:type="dxa"/>
            <w:vMerge w:val="continue"/>
            <w:vAlign w:val="center"/>
          </w:tcPr>
          <w:p>
            <w:pPr>
              <w:adjustRightInd w:val="0"/>
              <w:snapToGrid w:val="0"/>
              <w:rPr>
                <w:szCs w:val="21"/>
              </w:rPr>
            </w:pPr>
          </w:p>
        </w:tc>
        <w:tc>
          <w:tcPr>
            <w:tcW w:w="1363" w:type="dxa"/>
            <w:vMerge w:val="continue"/>
            <w:vAlign w:val="center"/>
          </w:tcPr>
          <w:p>
            <w:pPr>
              <w:adjustRightInd w:val="0"/>
              <w:snapToGrid w:val="0"/>
              <w:rPr>
                <w:szCs w:val="21"/>
              </w:rPr>
            </w:pPr>
          </w:p>
        </w:tc>
        <w:tc>
          <w:tcPr>
            <w:tcW w:w="1266" w:type="dxa"/>
            <w:vMerge w:val="continue"/>
            <w:vAlign w:val="center"/>
          </w:tcPr>
          <w:p>
            <w:pPr>
              <w:adjustRightInd w:val="0"/>
              <w:snapToGrid w:val="0"/>
              <w:spacing w:line="300" w:lineRule="auto"/>
              <w:rPr>
                <w:szCs w:val="21"/>
              </w:rPr>
            </w:pPr>
          </w:p>
        </w:tc>
        <w:tc>
          <w:tcPr>
            <w:tcW w:w="1045" w:type="dxa"/>
            <w:vMerge w:val="continue"/>
            <w:vAlign w:val="center"/>
          </w:tcPr>
          <w:p>
            <w:pPr>
              <w:adjustRightInd w:val="0"/>
              <w:snapToGrid w:val="0"/>
              <w:rPr>
                <w:szCs w:val="21"/>
              </w:rPr>
            </w:pPr>
          </w:p>
        </w:tc>
        <w:tc>
          <w:tcPr>
            <w:tcW w:w="1437" w:type="dxa"/>
            <w:vMerge w:val="continue"/>
            <w:vAlign w:val="center"/>
          </w:tcPr>
          <w:p>
            <w:pPr>
              <w:adjustRightInd w:val="0"/>
              <w:snapToGrid w:val="0"/>
              <w:rPr>
                <w:szCs w:val="21"/>
              </w:rPr>
            </w:pPr>
          </w:p>
        </w:tc>
        <w:tc>
          <w:tcPr>
            <w:tcW w:w="1106" w:type="dxa"/>
            <w:vMerge w:val="continue"/>
            <w:vAlign w:val="center"/>
          </w:tcPr>
          <w:p>
            <w:pPr>
              <w:adjustRightInd w:val="0"/>
              <w:snapToGrid w:val="0"/>
              <w:spacing w:line="300" w:lineRule="auto"/>
              <w:rPr>
                <w:szCs w:val="21"/>
              </w:rPr>
            </w:pPr>
          </w:p>
        </w:tc>
        <w:tc>
          <w:tcPr>
            <w:tcW w:w="868" w:type="dxa"/>
            <w:vMerge w:val="continue"/>
            <w:vAlign w:val="center"/>
          </w:tcPr>
          <w:p>
            <w:pPr>
              <w:adjustRightInd w:val="0"/>
              <w:snapToGrid w:val="0"/>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69" w:hRule="atLeast"/>
        </w:trPr>
        <w:tc>
          <w:tcPr>
            <w:tcW w:w="715" w:type="dxa"/>
            <w:vMerge w:val="continue"/>
            <w:vAlign w:val="center"/>
          </w:tcPr>
          <w:p>
            <w:pPr>
              <w:adjustRightInd w:val="0"/>
              <w:snapToGrid w:val="0"/>
              <w:spacing w:line="300" w:lineRule="auto"/>
              <w:jc w:val="center"/>
              <w:rPr>
                <w:rFonts w:eastAsia="黑体"/>
                <w:sz w:val="24"/>
              </w:rPr>
            </w:pPr>
          </w:p>
        </w:tc>
        <w:tc>
          <w:tcPr>
            <w:tcW w:w="977" w:type="dxa"/>
            <w:vMerge w:val="continue"/>
            <w:vAlign w:val="center"/>
          </w:tcPr>
          <w:p>
            <w:pPr>
              <w:adjustRightInd w:val="0"/>
              <w:snapToGrid w:val="0"/>
              <w:rPr>
                <w:szCs w:val="21"/>
              </w:rPr>
            </w:pPr>
          </w:p>
        </w:tc>
        <w:tc>
          <w:tcPr>
            <w:tcW w:w="3225" w:type="dxa"/>
            <w:vAlign w:val="center"/>
          </w:tcPr>
          <w:p>
            <w:pPr>
              <w:adjustRightInd w:val="0"/>
              <w:snapToGrid w:val="0"/>
              <w:spacing w:line="300" w:lineRule="auto"/>
              <w:rPr>
                <w:rFonts w:hint="eastAsia" w:ascii="ˎ̥" w:hAnsi="ˎ̥" w:cs="宋体"/>
                <w:kern w:val="0"/>
                <w:sz w:val="18"/>
                <w:szCs w:val="18"/>
              </w:rPr>
            </w:pPr>
            <w:r>
              <w:rPr>
                <w:rFonts w:ascii="ˎ̥" w:hAnsi="ˎ̥" w:cs="宋体"/>
                <w:kern w:val="0"/>
                <w:sz w:val="18"/>
                <w:szCs w:val="18"/>
              </w:rPr>
              <w:t>重点：</w:t>
            </w:r>
            <w:r>
              <w:rPr>
                <w:rFonts w:hint="eastAsia" w:ascii="ˎ̥" w:hAnsi="ˎ̥" w:cs="宋体"/>
                <w:kern w:val="0"/>
                <w:sz w:val="18"/>
                <w:szCs w:val="18"/>
              </w:rPr>
              <w:t>理解什么是全球化背景下的文化创新设计</w:t>
            </w:r>
          </w:p>
        </w:tc>
        <w:tc>
          <w:tcPr>
            <w:tcW w:w="1509" w:type="dxa"/>
            <w:vMerge w:val="continue"/>
            <w:vAlign w:val="center"/>
          </w:tcPr>
          <w:p>
            <w:pPr>
              <w:adjustRightInd w:val="0"/>
              <w:snapToGrid w:val="0"/>
              <w:rPr>
                <w:szCs w:val="21"/>
              </w:rPr>
            </w:pPr>
          </w:p>
        </w:tc>
        <w:tc>
          <w:tcPr>
            <w:tcW w:w="1363" w:type="dxa"/>
            <w:vMerge w:val="continue"/>
            <w:vAlign w:val="center"/>
          </w:tcPr>
          <w:p>
            <w:pPr>
              <w:adjustRightInd w:val="0"/>
              <w:snapToGrid w:val="0"/>
              <w:rPr>
                <w:szCs w:val="21"/>
              </w:rPr>
            </w:pPr>
          </w:p>
        </w:tc>
        <w:tc>
          <w:tcPr>
            <w:tcW w:w="1266" w:type="dxa"/>
            <w:vMerge w:val="continue"/>
            <w:vAlign w:val="center"/>
          </w:tcPr>
          <w:p>
            <w:pPr>
              <w:adjustRightInd w:val="0"/>
              <w:snapToGrid w:val="0"/>
              <w:spacing w:line="300" w:lineRule="auto"/>
              <w:rPr>
                <w:szCs w:val="21"/>
              </w:rPr>
            </w:pPr>
          </w:p>
        </w:tc>
        <w:tc>
          <w:tcPr>
            <w:tcW w:w="1045" w:type="dxa"/>
            <w:vMerge w:val="continue"/>
            <w:vAlign w:val="center"/>
          </w:tcPr>
          <w:p>
            <w:pPr>
              <w:adjustRightInd w:val="0"/>
              <w:snapToGrid w:val="0"/>
              <w:rPr>
                <w:szCs w:val="21"/>
              </w:rPr>
            </w:pPr>
          </w:p>
        </w:tc>
        <w:tc>
          <w:tcPr>
            <w:tcW w:w="1437" w:type="dxa"/>
            <w:vMerge w:val="continue"/>
            <w:vAlign w:val="center"/>
          </w:tcPr>
          <w:p>
            <w:pPr>
              <w:adjustRightInd w:val="0"/>
              <w:snapToGrid w:val="0"/>
              <w:rPr>
                <w:szCs w:val="21"/>
              </w:rPr>
            </w:pPr>
          </w:p>
        </w:tc>
        <w:tc>
          <w:tcPr>
            <w:tcW w:w="1106" w:type="dxa"/>
            <w:vMerge w:val="continue"/>
            <w:vAlign w:val="center"/>
          </w:tcPr>
          <w:p>
            <w:pPr>
              <w:adjustRightInd w:val="0"/>
              <w:snapToGrid w:val="0"/>
              <w:spacing w:line="300" w:lineRule="auto"/>
              <w:rPr>
                <w:szCs w:val="21"/>
              </w:rPr>
            </w:pPr>
          </w:p>
        </w:tc>
        <w:tc>
          <w:tcPr>
            <w:tcW w:w="868" w:type="dxa"/>
            <w:vMerge w:val="continue"/>
            <w:vAlign w:val="center"/>
          </w:tcPr>
          <w:p>
            <w:pPr>
              <w:adjustRightInd w:val="0"/>
              <w:snapToGrid w:val="0"/>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45" w:hRule="atLeast"/>
        </w:trPr>
        <w:tc>
          <w:tcPr>
            <w:tcW w:w="715" w:type="dxa"/>
            <w:vMerge w:val="continue"/>
            <w:vAlign w:val="center"/>
          </w:tcPr>
          <w:p>
            <w:pPr>
              <w:adjustRightInd w:val="0"/>
              <w:snapToGrid w:val="0"/>
              <w:spacing w:line="300" w:lineRule="auto"/>
              <w:jc w:val="center"/>
              <w:rPr>
                <w:rFonts w:eastAsia="黑体"/>
                <w:sz w:val="24"/>
              </w:rPr>
            </w:pPr>
          </w:p>
        </w:tc>
        <w:tc>
          <w:tcPr>
            <w:tcW w:w="977" w:type="dxa"/>
            <w:vMerge w:val="continue"/>
            <w:vAlign w:val="center"/>
          </w:tcPr>
          <w:p>
            <w:pPr>
              <w:adjustRightInd w:val="0"/>
              <w:snapToGrid w:val="0"/>
              <w:rPr>
                <w:szCs w:val="21"/>
              </w:rPr>
            </w:pPr>
          </w:p>
        </w:tc>
        <w:tc>
          <w:tcPr>
            <w:tcW w:w="3225" w:type="dxa"/>
            <w:vAlign w:val="center"/>
          </w:tcPr>
          <w:p>
            <w:pPr>
              <w:adjustRightInd w:val="0"/>
              <w:snapToGrid w:val="0"/>
              <w:spacing w:line="300" w:lineRule="auto"/>
              <w:rPr>
                <w:rFonts w:hint="eastAsia" w:ascii="ˎ̥" w:hAnsi="ˎ̥" w:cs="宋体"/>
                <w:kern w:val="0"/>
                <w:sz w:val="18"/>
                <w:szCs w:val="18"/>
              </w:rPr>
            </w:pPr>
            <w:r>
              <w:rPr>
                <w:rFonts w:ascii="ˎ̥" w:hAnsi="ˎ̥" w:cs="宋体"/>
                <w:kern w:val="0"/>
                <w:sz w:val="18"/>
                <w:szCs w:val="18"/>
              </w:rPr>
              <w:t>难点：</w:t>
            </w:r>
            <w:r>
              <w:rPr>
                <w:rFonts w:hint="eastAsia" w:ascii="ˎ̥" w:hAnsi="ˎ̥" w:cs="宋体"/>
                <w:kern w:val="0"/>
                <w:sz w:val="18"/>
                <w:szCs w:val="18"/>
              </w:rPr>
              <w:t>文创产品的几个层次</w:t>
            </w:r>
          </w:p>
        </w:tc>
        <w:tc>
          <w:tcPr>
            <w:tcW w:w="1509" w:type="dxa"/>
            <w:vAlign w:val="center"/>
          </w:tcPr>
          <w:p>
            <w:pPr>
              <w:adjustRightInd w:val="0"/>
              <w:snapToGrid w:val="0"/>
              <w:rPr>
                <w:szCs w:val="21"/>
              </w:rPr>
            </w:pPr>
          </w:p>
        </w:tc>
        <w:tc>
          <w:tcPr>
            <w:tcW w:w="1363" w:type="dxa"/>
            <w:vAlign w:val="center"/>
          </w:tcPr>
          <w:p>
            <w:pPr>
              <w:adjustRightInd w:val="0"/>
              <w:snapToGrid w:val="0"/>
              <w:rPr>
                <w:szCs w:val="21"/>
              </w:rPr>
            </w:pPr>
          </w:p>
        </w:tc>
        <w:tc>
          <w:tcPr>
            <w:tcW w:w="1266" w:type="dxa"/>
            <w:vAlign w:val="center"/>
          </w:tcPr>
          <w:p>
            <w:pPr>
              <w:adjustRightInd w:val="0"/>
              <w:snapToGrid w:val="0"/>
              <w:spacing w:line="300" w:lineRule="auto"/>
              <w:rPr>
                <w:szCs w:val="21"/>
              </w:rPr>
            </w:pPr>
          </w:p>
        </w:tc>
        <w:tc>
          <w:tcPr>
            <w:tcW w:w="1045" w:type="dxa"/>
            <w:vAlign w:val="center"/>
          </w:tcPr>
          <w:p>
            <w:pPr>
              <w:adjustRightInd w:val="0"/>
              <w:snapToGrid w:val="0"/>
              <w:rPr>
                <w:szCs w:val="21"/>
              </w:rPr>
            </w:pPr>
          </w:p>
        </w:tc>
        <w:tc>
          <w:tcPr>
            <w:tcW w:w="1437" w:type="dxa"/>
            <w:vAlign w:val="center"/>
          </w:tcPr>
          <w:p>
            <w:pPr>
              <w:adjustRightInd w:val="0"/>
              <w:snapToGrid w:val="0"/>
              <w:rPr>
                <w:szCs w:val="21"/>
              </w:rPr>
            </w:pPr>
          </w:p>
        </w:tc>
        <w:tc>
          <w:tcPr>
            <w:tcW w:w="1106" w:type="dxa"/>
            <w:vAlign w:val="center"/>
          </w:tcPr>
          <w:p>
            <w:pPr>
              <w:adjustRightInd w:val="0"/>
              <w:snapToGrid w:val="0"/>
              <w:spacing w:line="300" w:lineRule="auto"/>
              <w:rPr>
                <w:szCs w:val="21"/>
              </w:rPr>
            </w:pPr>
          </w:p>
        </w:tc>
        <w:tc>
          <w:tcPr>
            <w:tcW w:w="868" w:type="dxa"/>
            <w:vAlign w:val="center"/>
          </w:tcPr>
          <w:p>
            <w:pPr>
              <w:adjustRightInd w:val="0"/>
              <w:snapToGrid w:val="0"/>
              <w:rPr>
                <w:szCs w:val="21"/>
              </w:rPr>
            </w:pPr>
          </w:p>
        </w:tc>
      </w:tr>
    </w:tbl>
    <w:p>
      <w:pPr>
        <w:adjustRightInd w:val="0"/>
        <w:snapToGrid w:val="0"/>
        <w:spacing w:line="300" w:lineRule="auto"/>
        <w:outlineLvl w:val="0"/>
        <w:rPr>
          <w:b/>
          <w:i/>
          <w:sz w:val="24"/>
        </w:rPr>
      </w:pPr>
    </w:p>
    <w:tbl>
      <w:tblPr>
        <w:tblStyle w:val="11"/>
        <w:tblW w:w="13540" w:type="dxa"/>
        <w:tblInd w:w="2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5"/>
        <w:gridCol w:w="977"/>
        <w:gridCol w:w="3236"/>
        <w:gridCol w:w="1500"/>
        <w:gridCol w:w="1365"/>
        <w:gridCol w:w="1263"/>
        <w:gridCol w:w="1179"/>
        <w:gridCol w:w="1179"/>
        <w:gridCol w:w="953"/>
        <w:gridCol w:w="11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715" w:type="dxa"/>
            <w:vMerge w:val="restart"/>
            <w:vAlign w:val="center"/>
          </w:tcPr>
          <w:p>
            <w:pPr>
              <w:adjustRightInd w:val="0"/>
              <w:snapToGrid w:val="0"/>
              <w:spacing w:line="300" w:lineRule="auto"/>
              <w:jc w:val="center"/>
              <w:rPr>
                <w:sz w:val="24"/>
              </w:rPr>
            </w:pPr>
            <w:r>
              <w:rPr>
                <w:sz w:val="24"/>
              </w:rPr>
              <w:t>序号</w:t>
            </w:r>
          </w:p>
        </w:tc>
        <w:tc>
          <w:tcPr>
            <w:tcW w:w="977" w:type="dxa"/>
            <w:vMerge w:val="restart"/>
            <w:vAlign w:val="center"/>
          </w:tcPr>
          <w:p>
            <w:pPr>
              <w:adjustRightInd w:val="0"/>
              <w:snapToGrid w:val="0"/>
              <w:spacing w:line="300" w:lineRule="auto"/>
              <w:ind w:left="-155" w:leftChars="-74" w:right="-107" w:rightChars="-51"/>
              <w:jc w:val="center"/>
              <w:rPr>
                <w:sz w:val="24"/>
              </w:rPr>
            </w:pPr>
            <w:r>
              <w:rPr>
                <w:sz w:val="24"/>
              </w:rPr>
              <w:t>章节或</w:t>
            </w:r>
          </w:p>
          <w:p>
            <w:pPr>
              <w:adjustRightInd w:val="0"/>
              <w:snapToGrid w:val="0"/>
              <w:spacing w:line="300" w:lineRule="auto"/>
              <w:ind w:left="-155" w:leftChars="-74" w:right="-107" w:rightChars="-51"/>
              <w:jc w:val="center"/>
              <w:rPr>
                <w:sz w:val="24"/>
              </w:rPr>
            </w:pPr>
            <w:r>
              <w:rPr>
                <w:sz w:val="24"/>
              </w:rPr>
              <w:t>知识模块</w:t>
            </w:r>
          </w:p>
        </w:tc>
        <w:tc>
          <w:tcPr>
            <w:tcW w:w="3236" w:type="dxa"/>
            <w:vMerge w:val="restart"/>
            <w:vAlign w:val="center"/>
          </w:tcPr>
          <w:p>
            <w:pPr>
              <w:adjustRightInd w:val="0"/>
              <w:snapToGrid w:val="0"/>
              <w:spacing w:line="300" w:lineRule="auto"/>
              <w:jc w:val="center"/>
              <w:rPr>
                <w:sz w:val="24"/>
              </w:rPr>
            </w:pPr>
            <w:r>
              <w:rPr>
                <w:sz w:val="24"/>
              </w:rPr>
              <w:t>教学内容</w:t>
            </w:r>
          </w:p>
        </w:tc>
        <w:tc>
          <w:tcPr>
            <w:tcW w:w="1500" w:type="dxa"/>
            <w:vMerge w:val="restart"/>
            <w:vAlign w:val="center"/>
          </w:tcPr>
          <w:p>
            <w:pPr>
              <w:adjustRightInd w:val="0"/>
              <w:snapToGrid w:val="0"/>
              <w:spacing w:line="300" w:lineRule="auto"/>
              <w:jc w:val="center"/>
              <w:rPr>
                <w:sz w:val="24"/>
              </w:rPr>
            </w:pPr>
            <w:r>
              <w:rPr>
                <w:sz w:val="24"/>
              </w:rPr>
              <w:t>教学</w:t>
            </w:r>
          </w:p>
          <w:p>
            <w:pPr>
              <w:adjustRightInd w:val="0"/>
              <w:snapToGrid w:val="0"/>
              <w:spacing w:line="300" w:lineRule="auto"/>
              <w:jc w:val="center"/>
              <w:rPr>
                <w:sz w:val="24"/>
              </w:rPr>
            </w:pPr>
            <w:r>
              <w:rPr>
                <w:sz w:val="24"/>
              </w:rPr>
              <w:t>组织</w:t>
            </w:r>
          </w:p>
        </w:tc>
        <w:tc>
          <w:tcPr>
            <w:tcW w:w="1365" w:type="dxa"/>
            <w:vMerge w:val="restart"/>
            <w:vAlign w:val="center"/>
          </w:tcPr>
          <w:p>
            <w:pPr>
              <w:adjustRightInd w:val="0"/>
              <w:snapToGrid w:val="0"/>
              <w:spacing w:line="300" w:lineRule="auto"/>
              <w:jc w:val="center"/>
              <w:rPr>
                <w:sz w:val="24"/>
              </w:rPr>
            </w:pPr>
            <w:r>
              <w:rPr>
                <w:sz w:val="24"/>
              </w:rPr>
              <w:t>能力培养</w:t>
            </w:r>
          </w:p>
          <w:p>
            <w:pPr>
              <w:adjustRightInd w:val="0"/>
              <w:snapToGrid w:val="0"/>
              <w:spacing w:line="300" w:lineRule="auto"/>
              <w:jc w:val="center"/>
              <w:rPr>
                <w:sz w:val="24"/>
              </w:rPr>
            </w:pPr>
            <w:r>
              <w:rPr>
                <w:sz w:val="24"/>
              </w:rPr>
              <w:t>教学要求</w:t>
            </w:r>
          </w:p>
        </w:tc>
        <w:tc>
          <w:tcPr>
            <w:tcW w:w="1263" w:type="dxa"/>
            <w:vMerge w:val="restart"/>
            <w:vAlign w:val="center"/>
          </w:tcPr>
          <w:p>
            <w:pPr>
              <w:adjustRightInd w:val="0"/>
              <w:snapToGrid w:val="0"/>
              <w:spacing w:line="300" w:lineRule="auto"/>
              <w:jc w:val="center"/>
              <w:rPr>
                <w:sz w:val="24"/>
              </w:rPr>
            </w:pPr>
            <w:r>
              <w:rPr>
                <w:sz w:val="24"/>
              </w:rPr>
              <w:t>素质培养</w:t>
            </w:r>
          </w:p>
          <w:p>
            <w:pPr>
              <w:adjustRightInd w:val="0"/>
              <w:snapToGrid w:val="0"/>
              <w:spacing w:line="300" w:lineRule="auto"/>
              <w:jc w:val="center"/>
              <w:rPr>
                <w:sz w:val="24"/>
              </w:rPr>
            </w:pPr>
            <w:r>
              <w:rPr>
                <w:sz w:val="24"/>
              </w:rPr>
              <w:t>教学要求</w:t>
            </w:r>
          </w:p>
        </w:tc>
        <w:tc>
          <w:tcPr>
            <w:tcW w:w="1179" w:type="dxa"/>
            <w:vMerge w:val="restart"/>
            <w:vAlign w:val="center"/>
          </w:tcPr>
          <w:p>
            <w:pPr>
              <w:adjustRightInd w:val="0"/>
              <w:snapToGrid w:val="0"/>
              <w:spacing w:line="300" w:lineRule="auto"/>
              <w:jc w:val="center"/>
              <w:rPr>
                <w:sz w:val="24"/>
              </w:rPr>
            </w:pPr>
            <w:r>
              <w:rPr>
                <w:sz w:val="24"/>
              </w:rPr>
              <w:t>支撑</w:t>
            </w:r>
            <w:r>
              <w:rPr>
                <w:rFonts w:hint="eastAsia"/>
                <w:sz w:val="24"/>
              </w:rPr>
              <w:t>课程目标</w:t>
            </w:r>
          </w:p>
        </w:tc>
        <w:tc>
          <w:tcPr>
            <w:tcW w:w="3305" w:type="dxa"/>
            <w:gridSpan w:val="3"/>
            <w:vAlign w:val="center"/>
          </w:tcPr>
          <w:p>
            <w:pPr>
              <w:adjustRightInd w:val="0"/>
              <w:snapToGrid w:val="0"/>
              <w:spacing w:line="300" w:lineRule="auto"/>
              <w:jc w:val="center"/>
              <w:rPr>
                <w:sz w:val="24"/>
              </w:rPr>
            </w:pPr>
            <w:r>
              <w:rPr>
                <w:sz w:val="24"/>
              </w:rPr>
              <w:t>学生任务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715" w:type="dxa"/>
            <w:vMerge w:val="continue"/>
            <w:vAlign w:val="center"/>
          </w:tcPr>
          <w:p>
            <w:pPr>
              <w:adjustRightInd w:val="0"/>
              <w:snapToGrid w:val="0"/>
              <w:spacing w:line="300" w:lineRule="auto"/>
              <w:jc w:val="center"/>
              <w:rPr>
                <w:sz w:val="24"/>
              </w:rPr>
            </w:pPr>
          </w:p>
        </w:tc>
        <w:tc>
          <w:tcPr>
            <w:tcW w:w="977" w:type="dxa"/>
            <w:vMerge w:val="continue"/>
            <w:vAlign w:val="center"/>
          </w:tcPr>
          <w:p>
            <w:pPr>
              <w:adjustRightInd w:val="0"/>
              <w:snapToGrid w:val="0"/>
              <w:spacing w:line="300" w:lineRule="auto"/>
              <w:jc w:val="center"/>
              <w:rPr>
                <w:sz w:val="24"/>
              </w:rPr>
            </w:pPr>
          </w:p>
        </w:tc>
        <w:tc>
          <w:tcPr>
            <w:tcW w:w="3236" w:type="dxa"/>
            <w:vMerge w:val="continue"/>
            <w:vAlign w:val="center"/>
          </w:tcPr>
          <w:p>
            <w:pPr>
              <w:adjustRightInd w:val="0"/>
              <w:snapToGrid w:val="0"/>
              <w:spacing w:line="300" w:lineRule="auto"/>
              <w:jc w:val="center"/>
              <w:rPr>
                <w:sz w:val="24"/>
              </w:rPr>
            </w:pPr>
          </w:p>
        </w:tc>
        <w:tc>
          <w:tcPr>
            <w:tcW w:w="1500" w:type="dxa"/>
            <w:vMerge w:val="continue"/>
            <w:vAlign w:val="center"/>
          </w:tcPr>
          <w:p>
            <w:pPr>
              <w:adjustRightInd w:val="0"/>
              <w:snapToGrid w:val="0"/>
              <w:spacing w:line="300" w:lineRule="auto"/>
              <w:jc w:val="center"/>
              <w:rPr>
                <w:sz w:val="24"/>
              </w:rPr>
            </w:pPr>
          </w:p>
        </w:tc>
        <w:tc>
          <w:tcPr>
            <w:tcW w:w="1365" w:type="dxa"/>
            <w:vMerge w:val="continue"/>
            <w:vAlign w:val="center"/>
          </w:tcPr>
          <w:p>
            <w:pPr>
              <w:adjustRightInd w:val="0"/>
              <w:snapToGrid w:val="0"/>
              <w:spacing w:line="300" w:lineRule="auto"/>
              <w:jc w:val="center"/>
              <w:rPr>
                <w:sz w:val="24"/>
              </w:rPr>
            </w:pPr>
          </w:p>
        </w:tc>
        <w:tc>
          <w:tcPr>
            <w:tcW w:w="1263" w:type="dxa"/>
            <w:vMerge w:val="continue"/>
            <w:vAlign w:val="center"/>
          </w:tcPr>
          <w:p>
            <w:pPr>
              <w:adjustRightInd w:val="0"/>
              <w:snapToGrid w:val="0"/>
              <w:spacing w:line="300" w:lineRule="auto"/>
              <w:jc w:val="center"/>
              <w:rPr>
                <w:sz w:val="24"/>
              </w:rPr>
            </w:pPr>
          </w:p>
        </w:tc>
        <w:tc>
          <w:tcPr>
            <w:tcW w:w="1179" w:type="dxa"/>
            <w:vMerge w:val="continue"/>
            <w:vAlign w:val="center"/>
          </w:tcPr>
          <w:p>
            <w:pPr>
              <w:adjustRightInd w:val="0"/>
              <w:snapToGrid w:val="0"/>
              <w:spacing w:line="300" w:lineRule="auto"/>
              <w:jc w:val="center"/>
              <w:rPr>
                <w:sz w:val="24"/>
              </w:rPr>
            </w:pPr>
          </w:p>
        </w:tc>
        <w:tc>
          <w:tcPr>
            <w:tcW w:w="1179" w:type="dxa"/>
            <w:vAlign w:val="center"/>
          </w:tcPr>
          <w:p>
            <w:pPr>
              <w:adjustRightInd w:val="0"/>
              <w:snapToGrid w:val="0"/>
              <w:spacing w:line="300" w:lineRule="auto"/>
              <w:jc w:val="center"/>
              <w:rPr>
                <w:sz w:val="24"/>
              </w:rPr>
            </w:pPr>
            <w:r>
              <w:rPr>
                <w:sz w:val="24"/>
              </w:rPr>
              <w:t>作业</w:t>
            </w:r>
          </w:p>
          <w:p>
            <w:pPr>
              <w:adjustRightInd w:val="0"/>
              <w:snapToGrid w:val="0"/>
              <w:spacing w:line="300" w:lineRule="auto"/>
              <w:jc w:val="center"/>
              <w:rPr>
                <w:sz w:val="24"/>
              </w:rPr>
            </w:pPr>
            <w:r>
              <w:rPr>
                <w:sz w:val="24"/>
              </w:rPr>
              <w:t>要求</w:t>
            </w:r>
          </w:p>
        </w:tc>
        <w:tc>
          <w:tcPr>
            <w:tcW w:w="953" w:type="dxa"/>
            <w:vAlign w:val="center"/>
          </w:tcPr>
          <w:p>
            <w:pPr>
              <w:adjustRightInd w:val="0"/>
              <w:snapToGrid w:val="0"/>
              <w:spacing w:line="300" w:lineRule="auto"/>
              <w:jc w:val="center"/>
              <w:rPr>
                <w:sz w:val="24"/>
              </w:rPr>
            </w:pPr>
            <w:r>
              <w:rPr>
                <w:sz w:val="24"/>
              </w:rPr>
              <w:t>自学</w:t>
            </w:r>
          </w:p>
          <w:p>
            <w:pPr>
              <w:adjustRightInd w:val="0"/>
              <w:snapToGrid w:val="0"/>
              <w:spacing w:line="300" w:lineRule="auto"/>
              <w:jc w:val="center"/>
              <w:rPr>
                <w:sz w:val="24"/>
              </w:rPr>
            </w:pPr>
            <w:r>
              <w:rPr>
                <w:sz w:val="24"/>
              </w:rPr>
              <w:t>要求</w:t>
            </w:r>
          </w:p>
        </w:tc>
        <w:tc>
          <w:tcPr>
            <w:tcW w:w="1173" w:type="dxa"/>
            <w:vAlign w:val="center"/>
          </w:tcPr>
          <w:p>
            <w:pPr>
              <w:adjustRightInd w:val="0"/>
              <w:snapToGrid w:val="0"/>
              <w:spacing w:line="300" w:lineRule="auto"/>
              <w:jc w:val="center"/>
              <w:rPr>
                <w:sz w:val="24"/>
              </w:rPr>
            </w:pPr>
            <w:r>
              <w:rPr>
                <w:sz w:val="24"/>
              </w:rPr>
              <w:t>讨论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00" w:hRule="atLeast"/>
        </w:trPr>
        <w:tc>
          <w:tcPr>
            <w:tcW w:w="715" w:type="dxa"/>
            <w:vMerge w:val="restart"/>
            <w:vAlign w:val="center"/>
          </w:tcPr>
          <w:p>
            <w:pPr>
              <w:adjustRightInd w:val="0"/>
              <w:snapToGrid w:val="0"/>
              <w:spacing w:line="300" w:lineRule="auto"/>
              <w:jc w:val="center"/>
              <w:rPr>
                <w:rFonts w:eastAsia="黑体"/>
                <w:sz w:val="24"/>
              </w:rPr>
            </w:pPr>
            <w:r>
              <w:rPr>
                <w:rFonts w:eastAsia="黑体"/>
                <w:sz w:val="24"/>
              </w:rPr>
              <w:t>3</w:t>
            </w:r>
          </w:p>
        </w:tc>
        <w:tc>
          <w:tcPr>
            <w:tcW w:w="977" w:type="dxa"/>
            <w:vMerge w:val="restart"/>
            <w:vAlign w:val="center"/>
          </w:tcPr>
          <w:p>
            <w:pPr>
              <w:adjustRightInd w:val="0"/>
              <w:snapToGrid w:val="0"/>
              <w:spacing w:line="300" w:lineRule="auto"/>
              <w:rPr>
                <w:rFonts w:hint="eastAsia" w:ascii="ˎ̥" w:hAnsi="ˎ̥" w:cs="宋体"/>
                <w:b/>
                <w:bCs/>
                <w:kern w:val="0"/>
                <w:sz w:val="18"/>
              </w:rPr>
            </w:pPr>
            <w:r>
              <w:rPr>
                <w:rFonts w:ascii="ˎ̥" w:hAnsi="ˎ̥" w:cs="宋体"/>
                <w:b/>
                <w:bCs/>
                <w:kern w:val="0"/>
                <w:sz w:val="18"/>
              </w:rPr>
              <w:t xml:space="preserve">第三章 </w:t>
            </w:r>
            <w:r>
              <w:rPr>
                <w:rFonts w:hint="eastAsia" w:ascii="ˎ̥" w:hAnsi="ˎ̥" w:cs="宋体"/>
                <w:b/>
                <w:bCs/>
                <w:kern w:val="0"/>
                <w:sz w:val="18"/>
              </w:rPr>
              <w:t>设计研究与方法</w:t>
            </w:r>
            <w:r>
              <w:rPr>
                <w:rFonts w:ascii="ˎ̥" w:hAnsi="ˎ̥" w:cs="宋体"/>
                <w:b/>
                <w:bCs/>
                <w:kern w:val="0"/>
                <w:sz w:val="18"/>
              </w:rPr>
              <w:t xml:space="preserve"> </w:t>
            </w:r>
          </w:p>
          <w:p>
            <w:pPr>
              <w:adjustRightInd w:val="0"/>
              <w:snapToGrid w:val="0"/>
              <w:spacing w:line="300" w:lineRule="auto"/>
              <w:rPr>
                <w:rFonts w:eastAsia="黑体"/>
                <w:sz w:val="24"/>
              </w:rPr>
            </w:pPr>
          </w:p>
        </w:tc>
        <w:tc>
          <w:tcPr>
            <w:tcW w:w="3236" w:type="dxa"/>
            <w:vAlign w:val="center"/>
          </w:tcPr>
          <w:p>
            <w:pPr>
              <w:rPr>
                <w:rFonts w:ascii="宋体" w:hAnsi="宋体" w:cs="宋体"/>
                <w:color w:val="000000" w:themeColor="text1"/>
                <w:kern w:val="0"/>
                <w:szCs w:val="21"/>
                <w14:textFill>
                  <w14:solidFill>
                    <w14:schemeClr w14:val="tx1"/>
                  </w14:solidFill>
                </w14:textFill>
              </w:rPr>
            </w:pPr>
            <w:r>
              <w:rPr>
                <w:szCs w:val="21"/>
              </w:rPr>
              <w:t>3.1</w:t>
            </w:r>
            <w:r>
              <w:rPr>
                <w:rFonts w:hint="eastAsia" w:ascii="宋体" w:hAnsi="宋体" w:cs="宋体"/>
                <w:color w:val="000000" w:themeColor="text1"/>
                <w:kern w:val="0"/>
                <w:szCs w:val="21"/>
                <w14:textFill>
                  <w14:solidFill>
                    <w14:schemeClr w14:val="tx1"/>
                  </w14:solidFill>
                </w14:textFill>
              </w:rPr>
              <w:t>设计研究方法</w:t>
            </w:r>
          </w:p>
          <w:p>
            <w:pPr>
              <w:rPr>
                <w:szCs w:val="21"/>
              </w:rPr>
            </w:pPr>
            <w:r>
              <w:rPr>
                <w:rFonts w:hint="eastAsia" w:ascii="宋体" w:hAnsi="宋体" w:cs="宋体"/>
                <w:color w:val="000000" w:themeColor="text1"/>
                <w:kern w:val="0"/>
                <w:szCs w:val="21"/>
                <w14:textFill>
                  <w14:solidFill>
                    <w14:schemeClr w14:val="tx1"/>
                  </w14:solidFill>
                </w14:textFill>
              </w:rPr>
              <w:t>——</w:t>
            </w:r>
            <w:r>
              <w:rPr>
                <w:rFonts w:hint="eastAsia"/>
                <w:szCs w:val="21"/>
              </w:rPr>
              <w:t>什么是设计研究</w:t>
            </w:r>
          </w:p>
          <w:p>
            <w:pPr>
              <w:rPr>
                <w:szCs w:val="21"/>
              </w:rPr>
            </w:pPr>
            <w:r>
              <w:rPr>
                <w:rFonts w:hint="eastAsia"/>
                <w:szCs w:val="21"/>
              </w:rPr>
              <w:t>——设计研究的历史发展</w:t>
            </w:r>
          </w:p>
        </w:tc>
        <w:tc>
          <w:tcPr>
            <w:tcW w:w="1500" w:type="dxa"/>
            <w:vMerge w:val="restart"/>
            <w:vAlign w:val="center"/>
          </w:tcPr>
          <w:p>
            <w:pPr>
              <w:adjustRightInd w:val="0"/>
              <w:snapToGrid w:val="0"/>
              <w:rPr>
                <w:szCs w:val="21"/>
              </w:rPr>
            </w:pPr>
            <w:r>
              <w:rPr>
                <w:rFonts w:hint="eastAsia"/>
                <w:szCs w:val="21"/>
              </w:rPr>
              <w:t>讲授设计调研和设计过程，为课程中的下一步设计实践打下基础</w:t>
            </w:r>
            <w:r>
              <w:rPr>
                <w:szCs w:val="21"/>
              </w:rPr>
              <w:t xml:space="preserve"> </w:t>
            </w:r>
          </w:p>
        </w:tc>
        <w:tc>
          <w:tcPr>
            <w:tcW w:w="1365" w:type="dxa"/>
            <w:vMerge w:val="restart"/>
            <w:vAlign w:val="center"/>
          </w:tcPr>
          <w:p>
            <w:pPr>
              <w:adjustRightInd w:val="0"/>
              <w:snapToGrid w:val="0"/>
              <w:rPr>
                <w:szCs w:val="21"/>
              </w:rPr>
            </w:pPr>
            <w:r>
              <w:rPr>
                <w:rFonts w:hint="eastAsia" w:ascii="宋体" w:hAnsi="宋体" w:cs="宋体"/>
                <w:color w:val="000000" w:themeColor="text1"/>
                <w:kern w:val="0"/>
                <w:szCs w:val="21"/>
                <w14:textFill>
                  <w14:solidFill>
                    <w14:schemeClr w14:val="tx1"/>
                  </w14:solidFill>
                </w14:textFill>
              </w:rPr>
              <w:t>能够运用现代化信息技术和分析工具对社会与文化领域信息进行收集和分析；能够运用本学科设计原理与方法提出和完成合理设计方案</w:t>
            </w:r>
          </w:p>
        </w:tc>
        <w:tc>
          <w:tcPr>
            <w:tcW w:w="1263" w:type="dxa"/>
            <w:vMerge w:val="restart"/>
            <w:vAlign w:val="center"/>
          </w:tcPr>
          <w:p>
            <w:pPr>
              <w:adjustRightInd w:val="0"/>
              <w:snapToGrid w:val="0"/>
              <w:rPr>
                <w:rFonts w:eastAsia="黑体"/>
                <w:i/>
                <w:sz w:val="24"/>
              </w:rPr>
            </w:pPr>
            <w:r>
              <w:rPr>
                <w:szCs w:val="21"/>
              </w:rPr>
              <w:t>培养学生自主学习，将相关课程知识融会贯通的素质。</w:t>
            </w:r>
          </w:p>
        </w:tc>
        <w:tc>
          <w:tcPr>
            <w:tcW w:w="1179" w:type="dxa"/>
            <w:vMerge w:val="restart"/>
            <w:vAlign w:val="center"/>
          </w:tcPr>
          <w:p>
            <w:pPr>
              <w:adjustRightInd w:val="0"/>
              <w:snapToGrid w:val="0"/>
              <w:ind w:firstLine="105" w:firstLineChars="50"/>
              <w:rPr>
                <w:szCs w:val="21"/>
              </w:rPr>
            </w:pPr>
            <w:r>
              <w:rPr>
                <w:rFonts w:hint="eastAsia"/>
                <w:szCs w:val="21"/>
              </w:rPr>
              <w:t>2</w:t>
            </w:r>
            <w:r>
              <w:rPr>
                <w:szCs w:val="21"/>
              </w:rPr>
              <w:t>（强）</w:t>
            </w:r>
          </w:p>
          <w:p>
            <w:pPr>
              <w:adjustRightInd w:val="0"/>
              <w:snapToGrid w:val="0"/>
              <w:ind w:firstLine="105" w:firstLineChars="50"/>
              <w:rPr>
                <w:szCs w:val="21"/>
              </w:rPr>
            </w:pPr>
            <w:r>
              <w:rPr>
                <w:rFonts w:hint="eastAsia"/>
                <w:szCs w:val="21"/>
              </w:rPr>
              <w:t>4</w:t>
            </w:r>
            <w:r>
              <w:rPr>
                <w:szCs w:val="21"/>
              </w:rPr>
              <w:t>（强）</w:t>
            </w:r>
          </w:p>
          <w:p>
            <w:pPr>
              <w:adjustRightInd w:val="0"/>
              <w:snapToGrid w:val="0"/>
              <w:ind w:firstLine="105" w:firstLineChars="50"/>
              <w:rPr>
                <w:szCs w:val="21"/>
              </w:rPr>
            </w:pPr>
          </w:p>
        </w:tc>
        <w:tc>
          <w:tcPr>
            <w:tcW w:w="1179" w:type="dxa"/>
            <w:vMerge w:val="restart"/>
            <w:vAlign w:val="center"/>
          </w:tcPr>
          <w:p>
            <w:pPr>
              <w:adjustRightInd w:val="0"/>
              <w:snapToGrid w:val="0"/>
              <w:rPr>
                <w:rFonts w:eastAsia="黑体"/>
                <w:i/>
                <w:sz w:val="24"/>
              </w:rPr>
            </w:pPr>
            <w:r>
              <w:rPr>
                <w:rFonts w:hint="eastAsia"/>
                <w:szCs w:val="21"/>
              </w:rPr>
              <w:t>文献阅读</w:t>
            </w:r>
          </w:p>
        </w:tc>
        <w:tc>
          <w:tcPr>
            <w:tcW w:w="953" w:type="dxa"/>
            <w:vMerge w:val="restart"/>
            <w:vAlign w:val="center"/>
          </w:tcPr>
          <w:p>
            <w:pPr>
              <w:adjustRightInd w:val="0"/>
              <w:snapToGrid w:val="0"/>
              <w:rPr>
                <w:rFonts w:eastAsia="黑体"/>
                <w:i/>
                <w:sz w:val="24"/>
              </w:rPr>
            </w:pPr>
            <w:r>
              <w:rPr>
                <w:szCs w:val="21"/>
              </w:rPr>
              <w:t>课前预习</w:t>
            </w:r>
          </w:p>
        </w:tc>
        <w:tc>
          <w:tcPr>
            <w:tcW w:w="1173" w:type="dxa"/>
            <w:vMerge w:val="restart"/>
            <w:vAlign w:val="center"/>
          </w:tcPr>
          <w:p>
            <w:pPr>
              <w:adjustRightInd w:val="0"/>
              <w:snapToGrid w:val="0"/>
              <w:rPr>
                <w:szCs w:val="21"/>
              </w:rPr>
            </w:pPr>
            <w:r>
              <w:rPr>
                <w:rFonts w:hint="eastAsia"/>
                <w:szCs w:val="21"/>
              </w:rPr>
              <w:t>作业讨论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557" w:hRule="atLeast"/>
        </w:trPr>
        <w:tc>
          <w:tcPr>
            <w:tcW w:w="715" w:type="dxa"/>
            <w:vMerge w:val="continue"/>
            <w:vAlign w:val="center"/>
          </w:tcPr>
          <w:p>
            <w:pPr>
              <w:adjustRightInd w:val="0"/>
              <w:snapToGrid w:val="0"/>
              <w:spacing w:line="300" w:lineRule="auto"/>
              <w:jc w:val="center"/>
              <w:rPr>
                <w:rFonts w:eastAsia="黑体"/>
                <w:sz w:val="24"/>
              </w:rPr>
            </w:pPr>
          </w:p>
        </w:tc>
        <w:tc>
          <w:tcPr>
            <w:tcW w:w="977" w:type="dxa"/>
            <w:vMerge w:val="continue"/>
            <w:vAlign w:val="center"/>
          </w:tcPr>
          <w:p>
            <w:pPr>
              <w:adjustRightInd w:val="0"/>
              <w:snapToGrid w:val="0"/>
              <w:rPr>
                <w:szCs w:val="21"/>
              </w:rPr>
            </w:pPr>
          </w:p>
        </w:tc>
        <w:tc>
          <w:tcPr>
            <w:tcW w:w="3236" w:type="dxa"/>
            <w:vAlign w:val="center"/>
          </w:tcPr>
          <w:p>
            <w:pPr>
              <w:rPr>
                <w:szCs w:val="21"/>
              </w:rPr>
            </w:pPr>
            <w:r>
              <w:rPr>
                <w:rFonts w:hint="eastAsia"/>
                <w:szCs w:val="21"/>
              </w:rPr>
              <w:t>3.2设计研究与方法——</w:t>
            </w:r>
          </w:p>
          <w:p>
            <w:pPr>
              <w:rPr>
                <w:szCs w:val="21"/>
              </w:rPr>
            </w:pPr>
            <w:r>
              <w:rPr>
                <w:rFonts w:hint="eastAsia"/>
                <w:szCs w:val="21"/>
              </w:rPr>
              <w:t>Double Diamond Design Process分析</w:t>
            </w:r>
          </w:p>
          <w:p>
            <w:pPr>
              <w:rPr>
                <w:szCs w:val="21"/>
              </w:rPr>
            </w:pPr>
            <w:r>
              <w:rPr>
                <w:szCs w:val="21"/>
              </w:rPr>
              <w:t>设计Discover阶段与方法</w:t>
            </w:r>
          </w:p>
          <w:p>
            <w:pPr>
              <w:rPr>
                <w:szCs w:val="21"/>
              </w:rPr>
            </w:pPr>
            <w:r>
              <w:rPr>
                <w:szCs w:val="21"/>
              </w:rPr>
              <w:t>--User Journey Mapping</w:t>
            </w:r>
          </w:p>
          <w:p>
            <w:pPr>
              <w:rPr>
                <w:szCs w:val="21"/>
              </w:rPr>
            </w:pPr>
            <w:r>
              <w:rPr>
                <w:szCs w:val="21"/>
              </w:rPr>
              <w:t>--User Diaries</w:t>
            </w:r>
          </w:p>
          <w:p>
            <w:pPr>
              <w:rPr>
                <w:szCs w:val="21"/>
              </w:rPr>
            </w:pPr>
            <w:r>
              <w:rPr>
                <w:szCs w:val="21"/>
              </w:rPr>
              <w:t>设计Define阶段与方法</w:t>
            </w:r>
          </w:p>
          <w:p>
            <w:pPr>
              <w:rPr>
                <w:szCs w:val="21"/>
              </w:rPr>
            </w:pPr>
            <w:r>
              <w:rPr>
                <w:szCs w:val="21"/>
              </w:rPr>
              <w:t xml:space="preserve">--User Personas </w:t>
            </w:r>
          </w:p>
          <w:p>
            <w:pPr>
              <w:rPr>
                <w:szCs w:val="21"/>
              </w:rPr>
            </w:pPr>
            <w:r>
              <w:rPr>
                <w:szCs w:val="21"/>
              </w:rPr>
              <w:t xml:space="preserve">--Brainstorming </w:t>
            </w:r>
          </w:p>
          <w:p>
            <w:pPr>
              <w:rPr>
                <w:szCs w:val="21"/>
              </w:rPr>
            </w:pPr>
            <w:r>
              <w:rPr>
                <w:szCs w:val="21"/>
              </w:rPr>
              <w:t>设计Develop阶段与方法</w:t>
            </w:r>
          </w:p>
          <w:p>
            <w:pPr>
              <w:rPr>
                <w:szCs w:val="21"/>
              </w:rPr>
            </w:pPr>
            <w:r>
              <w:rPr>
                <w:szCs w:val="21"/>
              </w:rPr>
              <w:t xml:space="preserve">--Service Blueprinting </w:t>
            </w:r>
          </w:p>
          <w:p>
            <w:pPr>
              <w:rPr>
                <w:szCs w:val="21"/>
              </w:rPr>
            </w:pPr>
            <w:r>
              <w:rPr>
                <w:szCs w:val="21"/>
              </w:rPr>
              <w:t xml:space="preserve">--Experience Prototyping </w:t>
            </w:r>
          </w:p>
          <w:p>
            <w:pPr>
              <w:rPr>
                <w:szCs w:val="21"/>
              </w:rPr>
            </w:pPr>
            <w:r>
              <w:rPr>
                <w:szCs w:val="21"/>
              </w:rPr>
              <w:t>--</w:t>
            </w:r>
            <w:r>
              <w:rPr>
                <w:rFonts w:hint="eastAsia"/>
                <w:szCs w:val="21"/>
              </w:rPr>
              <w:t>User Scenario</w:t>
            </w:r>
          </w:p>
          <w:p>
            <w:pPr>
              <w:rPr>
                <w:szCs w:val="21"/>
              </w:rPr>
            </w:pPr>
            <w:r>
              <w:rPr>
                <w:szCs w:val="21"/>
              </w:rPr>
              <w:t>--Storyboard</w:t>
            </w:r>
          </w:p>
          <w:p>
            <w:pPr>
              <w:rPr>
                <w:szCs w:val="21"/>
              </w:rPr>
            </w:pPr>
            <w:r>
              <w:rPr>
                <w:szCs w:val="21"/>
              </w:rPr>
              <w:t>设计Deliver阶段与方法</w:t>
            </w:r>
          </w:p>
          <w:p>
            <w:pPr>
              <w:rPr>
                <w:szCs w:val="21"/>
              </w:rPr>
            </w:pPr>
            <w:r>
              <w:rPr>
                <w:szCs w:val="21"/>
              </w:rPr>
              <w:t>--Scenarios</w:t>
            </w:r>
          </w:p>
          <w:p>
            <w:pPr>
              <w:rPr>
                <w:rFonts w:ascii="宋体" w:hAnsi="宋体" w:cs="宋体"/>
                <w:color w:val="000000" w:themeColor="text1"/>
                <w:kern w:val="0"/>
                <w:szCs w:val="21"/>
                <w14:textFill>
                  <w14:solidFill>
                    <w14:schemeClr w14:val="tx1"/>
                  </w14:solidFill>
                </w14:textFill>
              </w:rPr>
            </w:pPr>
            <w:r>
              <w:rPr>
                <w:rFonts w:hint="eastAsia"/>
                <w:szCs w:val="21"/>
              </w:rPr>
              <w:t>--Specification</w:t>
            </w:r>
          </w:p>
        </w:tc>
        <w:tc>
          <w:tcPr>
            <w:tcW w:w="1500" w:type="dxa"/>
            <w:vMerge w:val="continue"/>
            <w:vAlign w:val="center"/>
          </w:tcPr>
          <w:p>
            <w:pPr>
              <w:adjustRightInd w:val="0"/>
              <w:snapToGrid w:val="0"/>
              <w:rPr>
                <w:szCs w:val="21"/>
              </w:rPr>
            </w:pPr>
          </w:p>
        </w:tc>
        <w:tc>
          <w:tcPr>
            <w:tcW w:w="1365" w:type="dxa"/>
            <w:vMerge w:val="continue"/>
            <w:vAlign w:val="center"/>
          </w:tcPr>
          <w:p>
            <w:pPr>
              <w:adjustRightInd w:val="0"/>
              <w:snapToGrid w:val="0"/>
              <w:rPr>
                <w:szCs w:val="21"/>
              </w:rPr>
            </w:pPr>
          </w:p>
        </w:tc>
        <w:tc>
          <w:tcPr>
            <w:tcW w:w="1263" w:type="dxa"/>
            <w:vMerge w:val="continue"/>
            <w:vAlign w:val="center"/>
          </w:tcPr>
          <w:p>
            <w:pPr>
              <w:adjustRightInd w:val="0"/>
              <w:snapToGrid w:val="0"/>
              <w:rPr>
                <w:szCs w:val="21"/>
              </w:rPr>
            </w:pPr>
          </w:p>
        </w:tc>
        <w:tc>
          <w:tcPr>
            <w:tcW w:w="1179" w:type="dxa"/>
            <w:vMerge w:val="continue"/>
            <w:vAlign w:val="center"/>
          </w:tcPr>
          <w:p>
            <w:pPr>
              <w:adjustRightInd w:val="0"/>
              <w:snapToGrid w:val="0"/>
              <w:rPr>
                <w:szCs w:val="21"/>
              </w:rPr>
            </w:pPr>
          </w:p>
        </w:tc>
        <w:tc>
          <w:tcPr>
            <w:tcW w:w="1179" w:type="dxa"/>
            <w:vMerge w:val="continue"/>
            <w:vAlign w:val="center"/>
          </w:tcPr>
          <w:p>
            <w:pPr>
              <w:adjustRightInd w:val="0"/>
              <w:snapToGrid w:val="0"/>
              <w:rPr>
                <w:szCs w:val="21"/>
              </w:rPr>
            </w:pPr>
          </w:p>
        </w:tc>
        <w:tc>
          <w:tcPr>
            <w:tcW w:w="953" w:type="dxa"/>
            <w:vMerge w:val="continue"/>
            <w:vAlign w:val="center"/>
          </w:tcPr>
          <w:p>
            <w:pPr>
              <w:adjustRightInd w:val="0"/>
              <w:snapToGrid w:val="0"/>
              <w:rPr>
                <w:szCs w:val="21"/>
              </w:rPr>
            </w:pPr>
          </w:p>
        </w:tc>
        <w:tc>
          <w:tcPr>
            <w:tcW w:w="1173" w:type="dxa"/>
            <w:vMerge w:val="continue"/>
            <w:vAlign w:val="center"/>
          </w:tcPr>
          <w:p>
            <w:pPr>
              <w:adjustRightInd w:val="0"/>
              <w:snapToGrid w:val="0"/>
              <w:rPr>
                <w:rFonts w:eastAsia="黑体"/>
                <w:i/>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60" w:hRule="atLeast"/>
        </w:trPr>
        <w:tc>
          <w:tcPr>
            <w:tcW w:w="715" w:type="dxa"/>
            <w:vMerge w:val="continue"/>
            <w:vAlign w:val="center"/>
          </w:tcPr>
          <w:p>
            <w:pPr>
              <w:adjustRightInd w:val="0"/>
              <w:snapToGrid w:val="0"/>
              <w:spacing w:line="300" w:lineRule="auto"/>
              <w:jc w:val="center"/>
              <w:rPr>
                <w:rFonts w:eastAsia="黑体"/>
                <w:sz w:val="24"/>
              </w:rPr>
            </w:pPr>
          </w:p>
        </w:tc>
        <w:tc>
          <w:tcPr>
            <w:tcW w:w="977" w:type="dxa"/>
            <w:vMerge w:val="continue"/>
            <w:vAlign w:val="center"/>
          </w:tcPr>
          <w:p>
            <w:pPr>
              <w:adjustRightInd w:val="0"/>
              <w:snapToGrid w:val="0"/>
              <w:rPr>
                <w:szCs w:val="21"/>
              </w:rPr>
            </w:pPr>
          </w:p>
        </w:tc>
        <w:tc>
          <w:tcPr>
            <w:tcW w:w="3236" w:type="dxa"/>
            <w:vAlign w:val="center"/>
          </w:tcPr>
          <w:p>
            <w:pPr>
              <w:rPr>
                <w:rFonts w:hint="eastAsia" w:ascii="ˎ̥" w:hAnsi="ˎ̥" w:cs="宋体"/>
                <w:kern w:val="0"/>
                <w:sz w:val="18"/>
                <w:szCs w:val="18"/>
              </w:rPr>
            </w:pPr>
            <w:r>
              <w:rPr>
                <w:rFonts w:ascii="ˎ̥" w:hAnsi="ˎ̥" w:cs="宋体"/>
                <w:kern w:val="0"/>
                <w:sz w:val="18"/>
                <w:szCs w:val="18"/>
              </w:rPr>
              <w:t>重点：</w:t>
            </w:r>
            <w:r>
              <w:rPr>
                <w:rFonts w:hint="eastAsia" w:ascii="ˎ̥" w:hAnsi="ˎ̥" w:cs="宋体"/>
                <w:kern w:val="0"/>
                <w:sz w:val="18"/>
                <w:szCs w:val="18"/>
              </w:rPr>
              <w:t>设计调研方法与实践</w:t>
            </w:r>
          </w:p>
        </w:tc>
        <w:tc>
          <w:tcPr>
            <w:tcW w:w="1500" w:type="dxa"/>
            <w:vMerge w:val="continue"/>
            <w:vAlign w:val="center"/>
          </w:tcPr>
          <w:p>
            <w:pPr>
              <w:adjustRightInd w:val="0"/>
              <w:snapToGrid w:val="0"/>
              <w:rPr>
                <w:szCs w:val="21"/>
              </w:rPr>
            </w:pPr>
          </w:p>
        </w:tc>
        <w:tc>
          <w:tcPr>
            <w:tcW w:w="1365" w:type="dxa"/>
            <w:vMerge w:val="continue"/>
            <w:vAlign w:val="center"/>
          </w:tcPr>
          <w:p>
            <w:pPr>
              <w:adjustRightInd w:val="0"/>
              <w:snapToGrid w:val="0"/>
              <w:rPr>
                <w:szCs w:val="21"/>
              </w:rPr>
            </w:pPr>
          </w:p>
        </w:tc>
        <w:tc>
          <w:tcPr>
            <w:tcW w:w="1263" w:type="dxa"/>
            <w:vMerge w:val="continue"/>
            <w:vAlign w:val="center"/>
          </w:tcPr>
          <w:p>
            <w:pPr>
              <w:adjustRightInd w:val="0"/>
              <w:snapToGrid w:val="0"/>
              <w:rPr>
                <w:szCs w:val="21"/>
              </w:rPr>
            </w:pPr>
          </w:p>
        </w:tc>
        <w:tc>
          <w:tcPr>
            <w:tcW w:w="1179" w:type="dxa"/>
            <w:vMerge w:val="continue"/>
            <w:vAlign w:val="center"/>
          </w:tcPr>
          <w:p>
            <w:pPr>
              <w:adjustRightInd w:val="0"/>
              <w:snapToGrid w:val="0"/>
              <w:rPr>
                <w:szCs w:val="21"/>
              </w:rPr>
            </w:pPr>
          </w:p>
        </w:tc>
        <w:tc>
          <w:tcPr>
            <w:tcW w:w="1179" w:type="dxa"/>
            <w:vMerge w:val="continue"/>
            <w:vAlign w:val="center"/>
          </w:tcPr>
          <w:p>
            <w:pPr>
              <w:adjustRightInd w:val="0"/>
              <w:snapToGrid w:val="0"/>
              <w:rPr>
                <w:szCs w:val="21"/>
              </w:rPr>
            </w:pPr>
          </w:p>
        </w:tc>
        <w:tc>
          <w:tcPr>
            <w:tcW w:w="953" w:type="dxa"/>
            <w:vMerge w:val="continue"/>
            <w:vAlign w:val="center"/>
          </w:tcPr>
          <w:p>
            <w:pPr>
              <w:adjustRightInd w:val="0"/>
              <w:snapToGrid w:val="0"/>
              <w:rPr>
                <w:szCs w:val="21"/>
              </w:rPr>
            </w:pPr>
          </w:p>
        </w:tc>
        <w:tc>
          <w:tcPr>
            <w:tcW w:w="1173" w:type="dxa"/>
            <w:vMerge w:val="continue"/>
            <w:vAlign w:val="center"/>
          </w:tcPr>
          <w:p>
            <w:pPr>
              <w:adjustRightInd w:val="0"/>
              <w:snapToGrid w:val="0"/>
              <w:rPr>
                <w:rFonts w:eastAsia="黑体"/>
                <w:i/>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10" w:hRule="atLeast"/>
        </w:trPr>
        <w:tc>
          <w:tcPr>
            <w:tcW w:w="715" w:type="dxa"/>
            <w:vMerge w:val="continue"/>
            <w:vAlign w:val="center"/>
          </w:tcPr>
          <w:p>
            <w:pPr>
              <w:adjustRightInd w:val="0"/>
              <w:snapToGrid w:val="0"/>
              <w:spacing w:line="300" w:lineRule="auto"/>
              <w:jc w:val="center"/>
              <w:rPr>
                <w:rFonts w:eastAsia="黑体"/>
                <w:sz w:val="24"/>
              </w:rPr>
            </w:pPr>
          </w:p>
        </w:tc>
        <w:tc>
          <w:tcPr>
            <w:tcW w:w="977" w:type="dxa"/>
            <w:vMerge w:val="continue"/>
            <w:vAlign w:val="center"/>
          </w:tcPr>
          <w:p>
            <w:pPr>
              <w:adjustRightInd w:val="0"/>
              <w:snapToGrid w:val="0"/>
              <w:rPr>
                <w:szCs w:val="21"/>
              </w:rPr>
            </w:pPr>
          </w:p>
        </w:tc>
        <w:tc>
          <w:tcPr>
            <w:tcW w:w="3236" w:type="dxa"/>
            <w:vAlign w:val="center"/>
          </w:tcPr>
          <w:p>
            <w:pPr>
              <w:rPr>
                <w:rFonts w:hint="eastAsia" w:ascii="ˎ̥" w:hAnsi="ˎ̥" w:cs="宋体"/>
                <w:kern w:val="0"/>
                <w:sz w:val="18"/>
                <w:szCs w:val="18"/>
              </w:rPr>
            </w:pPr>
            <w:r>
              <w:rPr>
                <w:rFonts w:ascii="ˎ̥" w:hAnsi="ˎ̥" w:cs="宋体"/>
                <w:kern w:val="0"/>
                <w:sz w:val="18"/>
                <w:szCs w:val="18"/>
              </w:rPr>
              <w:t>难点：</w:t>
            </w:r>
            <w:r>
              <w:rPr>
                <w:rFonts w:hint="eastAsia" w:ascii="ˎ̥" w:hAnsi="ˎ̥" w:cs="宋体"/>
                <w:kern w:val="0"/>
                <w:sz w:val="18"/>
                <w:szCs w:val="18"/>
              </w:rPr>
              <w:t>设计展开与分析</w:t>
            </w:r>
          </w:p>
        </w:tc>
        <w:tc>
          <w:tcPr>
            <w:tcW w:w="1500" w:type="dxa"/>
            <w:vMerge w:val="continue"/>
            <w:vAlign w:val="center"/>
          </w:tcPr>
          <w:p>
            <w:pPr>
              <w:adjustRightInd w:val="0"/>
              <w:snapToGrid w:val="0"/>
              <w:rPr>
                <w:szCs w:val="21"/>
              </w:rPr>
            </w:pPr>
          </w:p>
        </w:tc>
        <w:tc>
          <w:tcPr>
            <w:tcW w:w="1365" w:type="dxa"/>
            <w:vMerge w:val="continue"/>
            <w:vAlign w:val="center"/>
          </w:tcPr>
          <w:p>
            <w:pPr>
              <w:adjustRightInd w:val="0"/>
              <w:snapToGrid w:val="0"/>
              <w:rPr>
                <w:szCs w:val="21"/>
              </w:rPr>
            </w:pPr>
          </w:p>
        </w:tc>
        <w:tc>
          <w:tcPr>
            <w:tcW w:w="1263" w:type="dxa"/>
            <w:vMerge w:val="continue"/>
            <w:vAlign w:val="center"/>
          </w:tcPr>
          <w:p>
            <w:pPr>
              <w:adjustRightInd w:val="0"/>
              <w:snapToGrid w:val="0"/>
              <w:rPr>
                <w:szCs w:val="21"/>
              </w:rPr>
            </w:pPr>
          </w:p>
        </w:tc>
        <w:tc>
          <w:tcPr>
            <w:tcW w:w="1179" w:type="dxa"/>
            <w:vMerge w:val="continue"/>
            <w:vAlign w:val="center"/>
          </w:tcPr>
          <w:p>
            <w:pPr>
              <w:adjustRightInd w:val="0"/>
              <w:snapToGrid w:val="0"/>
              <w:rPr>
                <w:szCs w:val="21"/>
              </w:rPr>
            </w:pPr>
          </w:p>
        </w:tc>
        <w:tc>
          <w:tcPr>
            <w:tcW w:w="1179" w:type="dxa"/>
            <w:vMerge w:val="continue"/>
            <w:vAlign w:val="center"/>
          </w:tcPr>
          <w:p>
            <w:pPr>
              <w:adjustRightInd w:val="0"/>
              <w:snapToGrid w:val="0"/>
              <w:rPr>
                <w:szCs w:val="21"/>
              </w:rPr>
            </w:pPr>
          </w:p>
        </w:tc>
        <w:tc>
          <w:tcPr>
            <w:tcW w:w="953" w:type="dxa"/>
            <w:vMerge w:val="continue"/>
            <w:vAlign w:val="center"/>
          </w:tcPr>
          <w:p>
            <w:pPr>
              <w:adjustRightInd w:val="0"/>
              <w:snapToGrid w:val="0"/>
              <w:rPr>
                <w:szCs w:val="21"/>
              </w:rPr>
            </w:pPr>
          </w:p>
        </w:tc>
        <w:tc>
          <w:tcPr>
            <w:tcW w:w="1173" w:type="dxa"/>
            <w:vMerge w:val="continue"/>
            <w:vAlign w:val="center"/>
          </w:tcPr>
          <w:p>
            <w:pPr>
              <w:adjustRightInd w:val="0"/>
              <w:snapToGrid w:val="0"/>
              <w:rPr>
                <w:rFonts w:eastAsia="黑体"/>
                <w:i/>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00" w:hRule="atLeast"/>
        </w:trPr>
        <w:tc>
          <w:tcPr>
            <w:tcW w:w="715" w:type="dxa"/>
            <w:vMerge w:val="restart"/>
            <w:vAlign w:val="center"/>
          </w:tcPr>
          <w:p>
            <w:pPr>
              <w:adjustRightInd w:val="0"/>
              <w:snapToGrid w:val="0"/>
              <w:spacing w:line="300" w:lineRule="auto"/>
              <w:jc w:val="center"/>
              <w:rPr>
                <w:rFonts w:eastAsia="黑体"/>
                <w:sz w:val="24"/>
              </w:rPr>
            </w:pPr>
            <w:r>
              <w:rPr>
                <w:rFonts w:hint="eastAsia" w:eastAsia="黑体"/>
                <w:sz w:val="24"/>
              </w:rPr>
              <w:t>4</w:t>
            </w:r>
          </w:p>
        </w:tc>
        <w:tc>
          <w:tcPr>
            <w:tcW w:w="977" w:type="dxa"/>
            <w:vMerge w:val="restart"/>
            <w:vAlign w:val="center"/>
          </w:tcPr>
          <w:p>
            <w:pPr>
              <w:pStyle w:val="2"/>
              <w:keepNext w:val="0"/>
              <w:keepLines w:val="0"/>
              <w:widowControl/>
              <w:spacing w:after="156" w:afterLines="50" w:line="240" w:lineRule="auto"/>
              <w:rPr>
                <w:rFonts w:hint="eastAsia" w:ascii="ˎ̥" w:hAnsi="ˎ̥" w:cs="宋体"/>
                <w:kern w:val="0"/>
                <w:sz w:val="18"/>
                <w:szCs w:val="24"/>
              </w:rPr>
            </w:pPr>
            <w:r>
              <w:rPr>
                <w:rFonts w:ascii="ˎ̥" w:hAnsi="ˎ̥" w:cs="宋体"/>
                <w:kern w:val="0"/>
                <w:sz w:val="18"/>
                <w:szCs w:val="24"/>
              </w:rPr>
              <w:t>第</w:t>
            </w:r>
            <w:r>
              <w:rPr>
                <w:rFonts w:hint="eastAsia" w:ascii="ˎ̥" w:hAnsi="ˎ̥" w:cs="宋体"/>
                <w:kern w:val="0"/>
                <w:sz w:val="18"/>
                <w:szCs w:val="24"/>
              </w:rPr>
              <w:t>四</w:t>
            </w:r>
            <w:r>
              <w:rPr>
                <w:rFonts w:ascii="ˎ̥" w:hAnsi="ˎ̥" w:cs="宋体"/>
                <w:kern w:val="0"/>
                <w:sz w:val="18"/>
                <w:szCs w:val="24"/>
              </w:rPr>
              <w:t xml:space="preserve">章 </w:t>
            </w:r>
            <w:r>
              <w:rPr>
                <w:rFonts w:hint="eastAsia" w:ascii="ˎ̥" w:hAnsi="ˎ̥" w:cs="宋体"/>
                <w:kern w:val="0"/>
                <w:sz w:val="18"/>
                <w:szCs w:val="24"/>
              </w:rPr>
              <w:t>民艺再造：当湖北省传统手工艺遇见全球化设计</w:t>
            </w:r>
          </w:p>
          <w:p>
            <w:pPr>
              <w:adjustRightInd w:val="0"/>
              <w:snapToGrid w:val="0"/>
              <w:spacing w:line="300" w:lineRule="auto"/>
              <w:rPr>
                <w:rFonts w:eastAsia="黑体"/>
                <w:sz w:val="24"/>
              </w:rPr>
            </w:pPr>
          </w:p>
        </w:tc>
        <w:tc>
          <w:tcPr>
            <w:tcW w:w="3236" w:type="dxa"/>
            <w:vAlign w:val="center"/>
          </w:tcPr>
          <w:p>
            <w:pPr>
              <w:adjustRightInd w:val="0"/>
              <w:snapToGrid w:val="0"/>
              <w:ind w:left="360" w:hanging="360" w:hangingChars="200"/>
              <w:rPr>
                <w:rFonts w:hint="eastAsia" w:ascii="ˎ̥" w:hAnsi="ˎ̥" w:cs="宋体"/>
                <w:kern w:val="0"/>
                <w:sz w:val="18"/>
                <w:szCs w:val="18"/>
              </w:rPr>
            </w:pPr>
            <w:r>
              <w:rPr>
                <w:rFonts w:hint="eastAsia" w:ascii="ˎ̥" w:hAnsi="ˎ̥" w:cs="宋体"/>
                <w:kern w:val="0"/>
                <w:sz w:val="18"/>
                <w:szCs w:val="18"/>
              </w:rPr>
              <w:t>4.1湖北传统手工艺的现状</w:t>
            </w:r>
          </w:p>
          <w:p>
            <w:pPr>
              <w:adjustRightInd w:val="0"/>
              <w:snapToGrid w:val="0"/>
              <w:ind w:left="360" w:hanging="360" w:hangingChars="200"/>
              <w:rPr>
                <w:rFonts w:hint="eastAsia" w:ascii="ˎ̥" w:hAnsi="ˎ̥" w:cs="宋体"/>
                <w:kern w:val="0"/>
                <w:sz w:val="18"/>
                <w:szCs w:val="18"/>
              </w:rPr>
            </w:pPr>
          </w:p>
        </w:tc>
        <w:tc>
          <w:tcPr>
            <w:tcW w:w="1500" w:type="dxa"/>
            <w:vMerge w:val="restart"/>
            <w:vAlign w:val="center"/>
          </w:tcPr>
          <w:p>
            <w:pPr>
              <w:adjustRightInd w:val="0"/>
              <w:snapToGrid w:val="0"/>
              <w:rPr>
                <w:szCs w:val="21"/>
              </w:rPr>
            </w:pPr>
            <w:r>
              <w:rPr>
                <w:rFonts w:hint="eastAsia"/>
                <w:szCs w:val="21"/>
              </w:rPr>
              <w:t>通过大量的设计案例，精讲精练，关注湖北省本地文化在设计实践中的应用。</w:t>
            </w:r>
          </w:p>
        </w:tc>
        <w:tc>
          <w:tcPr>
            <w:tcW w:w="1365" w:type="dxa"/>
            <w:vMerge w:val="restart"/>
            <w:vAlign w:val="center"/>
          </w:tcPr>
          <w:p>
            <w:pPr>
              <w:adjustRightInd w:val="0"/>
              <w:snapToGrid w:val="0"/>
              <w:rPr>
                <w:szCs w:val="21"/>
              </w:rPr>
            </w:pPr>
            <w:r>
              <w:rPr>
                <w:rFonts w:hint="eastAsia"/>
                <w:szCs w:val="21"/>
              </w:rPr>
              <w:t>使学生能本地文化中的产品设计可能性出发进行分析和设计</w:t>
            </w:r>
          </w:p>
        </w:tc>
        <w:tc>
          <w:tcPr>
            <w:tcW w:w="1263" w:type="dxa"/>
            <w:vMerge w:val="restart"/>
            <w:vAlign w:val="center"/>
          </w:tcPr>
          <w:p>
            <w:pPr>
              <w:adjustRightInd w:val="0"/>
              <w:snapToGrid w:val="0"/>
              <w:rPr>
                <w:rFonts w:eastAsia="黑体"/>
                <w:i/>
                <w:sz w:val="24"/>
              </w:rPr>
            </w:pPr>
            <w:r>
              <w:rPr>
                <w:szCs w:val="21"/>
              </w:rPr>
              <w:t>培养学生</w:t>
            </w:r>
            <w:r>
              <w:rPr>
                <w:rFonts w:hint="eastAsia"/>
                <w:szCs w:val="21"/>
              </w:rPr>
              <w:t>理论向实践应用</w:t>
            </w:r>
            <w:r>
              <w:rPr>
                <w:szCs w:val="21"/>
              </w:rPr>
              <w:t>的</w:t>
            </w:r>
            <w:r>
              <w:rPr>
                <w:rFonts w:hint="eastAsia"/>
                <w:szCs w:val="21"/>
              </w:rPr>
              <w:t>转化力人文素养和审美能力</w:t>
            </w:r>
            <w:r>
              <w:rPr>
                <w:szCs w:val="21"/>
              </w:rPr>
              <w:t>。</w:t>
            </w:r>
          </w:p>
        </w:tc>
        <w:tc>
          <w:tcPr>
            <w:tcW w:w="1179" w:type="dxa"/>
            <w:vMerge w:val="restart"/>
            <w:vAlign w:val="center"/>
          </w:tcPr>
          <w:p>
            <w:pPr>
              <w:adjustRightInd w:val="0"/>
              <w:snapToGrid w:val="0"/>
              <w:ind w:firstLine="105" w:firstLineChars="50"/>
              <w:rPr>
                <w:szCs w:val="21"/>
              </w:rPr>
            </w:pPr>
            <w:r>
              <w:rPr>
                <w:rFonts w:hint="eastAsia"/>
                <w:szCs w:val="21"/>
              </w:rPr>
              <w:t>2</w:t>
            </w:r>
            <w:r>
              <w:rPr>
                <w:szCs w:val="21"/>
              </w:rPr>
              <w:t>（强）</w:t>
            </w:r>
          </w:p>
          <w:p>
            <w:pPr>
              <w:adjustRightInd w:val="0"/>
              <w:snapToGrid w:val="0"/>
              <w:ind w:firstLine="105" w:firstLineChars="50"/>
              <w:rPr>
                <w:szCs w:val="21"/>
              </w:rPr>
            </w:pPr>
            <w:r>
              <w:rPr>
                <w:rFonts w:hint="eastAsia"/>
                <w:szCs w:val="21"/>
              </w:rPr>
              <w:t>4</w:t>
            </w:r>
            <w:r>
              <w:rPr>
                <w:szCs w:val="21"/>
              </w:rPr>
              <w:t>（强）</w:t>
            </w:r>
          </w:p>
          <w:p>
            <w:pPr>
              <w:adjustRightInd w:val="0"/>
              <w:snapToGrid w:val="0"/>
              <w:ind w:firstLine="105" w:firstLineChars="50"/>
              <w:rPr>
                <w:szCs w:val="21"/>
              </w:rPr>
            </w:pPr>
            <w:r>
              <w:rPr>
                <w:rFonts w:hint="eastAsia"/>
                <w:szCs w:val="21"/>
              </w:rPr>
              <w:t>5（中）</w:t>
            </w:r>
          </w:p>
          <w:p>
            <w:pPr>
              <w:adjustRightInd w:val="0"/>
              <w:snapToGrid w:val="0"/>
              <w:ind w:firstLine="105" w:firstLineChars="50"/>
              <w:rPr>
                <w:szCs w:val="21"/>
              </w:rPr>
            </w:pPr>
          </w:p>
        </w:tc>
        <w:tc>
          <w:tcPr>
            <w:tcW w:w="1179" w:type="dxa"/>
            <w:vMerge w:val="restart"/>
            <w:vAlign w:val="center"/>
          </w:tcPr>
          <w:p>
            <w:pPr>
              <w:adjustRightInd w:val="0"/>
              <w:snapToGrid w:val="0"/>
              <w:rPr>
                <w:rFonts w:eastAsia="黑体"/>
                <w:i/>
                <w:sz w:val="24"/>
              </w:rPr>
            </w:pPr>
            <w:r>
              <w:rPr>
                <w:rFonts w:hint="eastAsia" w:ascii="Arial" w:hAnsi="Arial" w:cs="Arial"/>
                <w:color w:val="262626"/>
                <w:kern w:val="0"/>
                <w:szCs w:val="22"/>
              </w:rPr>
              <w:t>根据一周所学相关理论知识，重新调整上一个项目课程：“设计思维与创新”的设计草图方案，准备PPT报告</w:t>
            </w:r>
          </w:p>
        </w:tc>
        <w:tc>
          <w:tcPr>
            <w:tcW w:w="953" w:type="dxa"/>
            <w:vMerge w:val="restart"/>
            <w:vAlign w:val="center"/>
          </w:tcPr>
          <w:p>
            <w:pPr>
              <w:adjustRightInd w:val="0"/>
              <w:snapToGrid w:val="0"/>
              <w:rPr>
                <w:rFonts w:eastAsia="黑体"/>
                <w:i/>
                <w:sz w:val="24"/>
              </w:rPr>
            </w:pPr>
            <w:r>
              <w:rPr>
                <w:rFonts w:hint="eastAsia" w:ascii="Arial" w:hAnsi="Arial" w:cs="Arial"/>
                <w:color w:val="262626"/>
                <w:kern w:val="0"/>
                <w:szCs w:val="22"/>
              </w:rPr>
              <w:t>准备PPT报告</w:t>
            </w:r>
          </w:p>
        </w:tc>
        <w:tc>
          <w:tcPr>
            <w:tcW w:w="1173" w:type="dxa"/>
            <w:vMerge w:val="restart"/>
            <w:vAlign w:val="center"/>
          </w:tcPr>
          <w:p>
            <w:pPr>
              <w:adjustRightInd w:val="0"/>
              <w:snapToGrid w:val="0"/>
              <w:spacing w:line="300" w:lineRule="auto"/>
              <w:rPr>
                <w:rFonts w:eastAsia="黑体"/>
                <w:i/>
                <w:sz w:val="24"/>
              </w:rPr>
            </w:pPr>
            <w:r>
              <w:rPr>
                <w:rFonts w:hint="eastAsia"/>
                <w:szCs w:val="21"/>
              </w:rPr>
              <w:t>课上</w:t>
            </w:r>
            <w:r>
              <w:rPr>
                <w:szCs w:val="21"/>
              </w:rPr>
              <w:t>进行讨论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87" w:hRule="atLeast"/>
        </w:trPr>
        <w:tc>
          <w:tcPr>
            <w:tcW w:w="715" w:type="dxa"/>
            <w:vMerge w:val="continue"/>
            <w:vAlign w:val="center"/>
          </w:tcPr>
          <w:p>
            <w:pPr>
              <w:adjustRightInd w:val="0"/>
              <w:snapToGrid w:val="0"/>
              <w:spacing w:line="300" w:lineRule="auto"/>
              <w:jc w:val="center"/>
              <w:rPr>
                <w:rFonts w:eastAsia="黑体"/>
                <w:sz w:val="24"/>
              </w:rPr>
            </w:pPr>
          </w:p>
        </w:tc>
        <w:tc>
          <w:tcPr>
            <w:tcW w:w="977" w:type="dxa"/>
            <w:vMerge w:val="continue"/>
            <w:vAlign w:val="center"/>
          </w:tcPr>
          <w:p>
            <w:pPr>
              <w:adjustRightInd w:val="0"/>
              <w:snapToGrid w:val="0"/>
              <w:rPr>
                <w:szCs w:val="21"/>
              </w:rPr>
            </w:pPr>
          </w:p>
        </w:tc>
        <w:tc>
          <w:tcPr>
            <w:tcW w:w="3236" w:type="dxa"/>
            <w:vAlign w:val="center"/>
          </w:tcPr>
          <w:p>
            <w:pPr>
              <w:adjustRightInd w:val="0"/>
              <w:snapToGrid w:val="0"/>
              <w:ind w:left="360" w:hanging="360" w:hangingChars="200"/>
              <w:rPr>
                <w:rFonts w:hint="eastAsia" w:ascii="ˎ̥" w:hAnsi="ˎ̥" w:cs="宋体"/>
                <w:kern w:val="0"/>
                <w:sz w:val="18"/>
                <w:szCs w:val="18"/>
              </w:rPr>
            </w:pPr>
            <w:r>
              <w:rPr>
                <w:rFonts w:hint="eastAsia" w:ascii="ˎ̥" w:hAnsi="ˎ̥" w:cs="宋体"/>
                <w:kern w:val="0"/>
                <w:sz w:val="18"/>
                <w:szCs w:val="18"/>
              </w:rPr>
              <w:t>4.2 湖北传统手工艺的当代价值</w:t>
            </w:r>
          </w:p>
        </w:tc>
        <w:tc>
          <w:tcPr>
            <w:tcW w:w="1500" w:type="dxa"/>
            <w:vMerge w:val="continue"/>
            <w:vAlign w:val="center"/>
          </w:tcPr>
          <w:p>
            <w:pPr>
              <w:adjustRightInd w:val="0"/>
              <w:snapToGrid w:val="0"/>
              <w:spacing w:line="300" w:lineRule="auto"/>
              <w:rPr>
                <w:szCs w:val="21"/>
              </w:rPr>
            </w:pPr>
          </w:p>
        </w:tc>
        <w:tc>
          <w:tcPr>
            <w:tcW w:w="1365" w:type="dxa"/>
            <w:vMerge w:val="continue"/>
            <w:vAlign w:val="center"/>
          </w:tcPr>
          <w:p>
            <w:pPr>
              <w:adjustRightInd w:val="0"/>
              <w:snapToGrid w:val="0"/>
              <w:spacing w:line="300" w:lineRule="auto"/>
              <w:rPr>
                <w:szCs w:val="21"/>
              </w:rPr>
            </w:pPr>
          </w:p>
        </w:tc>
        <w:tc>
          <w:tcPr>
            <w:tcW w:w="1263" w:type="dxa"/>
            <w:vMerge w:val="continue"/>
            <w:vAlign w:val="center"/>
          </w:tcPr>
          <w:p>
            <w:pPr>
              <w:adjustRightInd w:val="0"/>
              <w:snapToGrid w:val="0"/>
              <w:spacing w:line="300" w:lineRule="auto"/>
              <w:rPr>
                <w:szCs w:val="21"/>
              </w:rPr>
            </w:pPr>
          </w:p>
        </w:tc>
        <w:tc>
          <w:tcPr>
            <w:tcW w:w="1179" w:type="dxa"/>
            <w:vMerge w:val="continue"/>
            <w:vAlign w:val="center"/>
          </w:tcPr>
          <w:p>
            <w:pPr>
              <w:adjustRightInd w:val="0"/>
              <w:snapToGrid w:val="0"/>
              <w:spacing w:line="300" w:lineRule="auto"/>
              <w:rPr>
                <w:szCs w:val="21"/>
              </w:rPr>
            </w:pPr>
          </w:p>
        </w:tc>
        <w:tc>
          <w:tcPr>
            <w:tcW w:w="1179" w:type="dxa"/>
            <w:vMerge w:val="continue"/>
            <w:vAlign w:val="center"/>
          </w:tcPr>
          <w:p>
            <w:pPr>
              <w:adjustRightInd w:val="0"/>
              <w:snapToGrid w:val="0"/>
              <w:spacing w:line="300" w:lineRule="auto"/>
              <w:rPr>
                <w:szCs w:val="21"/>
              </w:rPr>
            </w:pPr>
          </w:p>
        </w:tc>
        <w:tc>
          <w:tcPr>
            <w:tcW w:w="953" w:type="dxa"/>
            <w:vMerge w:val="continue"/>
            <w:vAlign w:val="center"/>
          </w:tcPr>
          <w:p>
            <w:pPr>
              <w:adjustRightInd w:val="0"/>
              <w:snapToGrid w:val="0"/>
              <w:spacing w:line="300" w:lineRule="auto"/>
              <w:rPr>
                <w:szCs w:val="21"/>
              </w:rPr>
            </w:pPr>
          </w:p>
        </w:tc>
        <w:tc>
          <w:tcPr>
            <w:tcW w:w="1173" w:type="dxa"/>
            <w:vMerge w:val="continue"/>
            <w:vAlign w:val="center"/>
          </w:tcPr>
          <w:p>
            <w:pPr>
              <w:adjustRightInd w:val="0"/>
              <w:snapToGrid w:val="0"/>
              <w:spacing w:line="300" w:lineRule="auto"/>
              <w:rPr>
                <w:rFonts w:eastAsia="黑体"/>
                <w:i/>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03" w:hRule="atLeast"/>
        </w:trPr>
        <w:tc>
          <w:tcPr>
            <w:tcW w:w="715" w:type="dxa"/>
            <w:vMerge w:val="continue"/>
            <w:vAlign w:val="center"/>
          </w:tcPr>
          <w:p>
            <w:pPr>
              <w:adjustRightInd w:val="0"/>
              <w:snapToGrid w:val="0"/>
              <w:spacing w:line="300" w:lineRule="auto"/>
              <w:jc w:val="center"/>
              <w:rPr>
                <w:rFonts w:eastAsia="黑体"/>
                <w:sz w:val="24"/>
              </w:rPr>
            </w:pPr>
          </w:p>
        </w:tc>
        <w:tc>
          <w:tcPr>
            <w:tcW w:w="977" w:type="dxa"/>
            <w:vMerge w:val="continue"/>
            <w:vAlign w:val="center"/>
          </w:tcPr>
          <w:p>
            <w:pPr>
              <w:adjustRightInd w:val="0"/>
              <w:snapToGrid w:val="0"/>
              <w:rPr>
                <w:szCs w:val="21"/>
              </w:rPr>
            </w:pPr>
          </w:p>
        </w:tc>
        <w:tc>
          <w:tcPr>
            <w:tcW w:w="3236" w:type="dxa"/>
            <w:vAlign w:val="center"/>
          </w:tcPr>
          <w:p>
            <w:pPr>
              <w:adjustRightInd w:val="0"/>
              <w:snapToGrid w:val="0"/>
              <w:ind w:left="360" w:hanging="360" w:hangingChars="200"/>
              <w:rPr>
                <w:rFonts w:hint="eastAsia" w:ascii="ˎ̥" w:hAnsi="ˎ̥" w:cs="宋体"/>
                <w:kern w:val="0"/>
                <w:sz w:val="18"/>
                <w:szCs w:val="18"/>
              </w:rPr>
            </w:pPr>
            <w:r>
              <w:rPr>
                <w:rFonts w:hint="eastAsia" w:ascii="ˎ̥" w:hAnsi="ˎ̥" w:cs="宋体"/>
                <w:kern w:val="0"/>
                <w:sz w:val="18"/>
                <w:szCs w:val="18"/>
              </w:rPr>
              <w:t>4.3中国传统手工艺的创新设计案例分析</w:t>
            </w:r>
          </w:p>
        </w:tc>
        <w:tc>
          <w:tcPr>
            <w:tcW w:w="1500" w:type="dxa"/>
            <w:vMerge w:val="continue"/>
            <w:vAlign w:val="center"/>
          </w:tcPr>
          <w:p>
            <w:pPr>
              <w:adjustRightInd w:val="0"/>
              <w:snapToGrid w:val="0"/>
              <w:spacing w:line="300" w:lineRule="auto"/>
              <w:rPr>
                <w:szCs w:val="21"/>
              </w:rPr>
            </w:pPr>
          </w:p>
        </w:tc>
        <w:tc>
          <w:tcPr>
            <w:tcW w:w="1365" w:type="dxa"/>
            <w:vMerge w:val="continue"/>
            <w:vAlign w:val="center"/>
          </w:tcPr>
          <w:p>
            <w:pPr>
              <w:adjustRightInd w:val="0"/>
              <w:snapToGrid w:val="0"/>
              <w:spacing w:line="300" w:lineRule="auto"/>
              <w:rPr>
                <w:szCs w:val="21"/>
              </w:rPr>
            </w:pPr>
          </w:p>
        </w:tc>
        <w:tc>
          <w:tcPr>
            <w:tcW w:w="1263" w:type="dxa"/>
            <w:vMerge w:val="continue"/>
            <w:vAlign w:val="center"/>
          </w:tcPr>
          <w:p>
            <w:pPr>
              <w:adjustRightInd w:val="0"/>
              <w:snapToGrid w:val="0"/>
              <w:spacing w:line="300" w:lineRule="auto"/>
              <w:rPr>
                <w:szCs w:val="21"/>
              </w:rPr>
            </w:pPr>
          </w:p>
        </w:tc>
        <w:tc>
          <w:tcPr>
            <w:tcW w:w="1179" w:type="dxa"/>
            <w:vMerge w:val="continue"/>
            <w:vAlign w:val="center"/>
          </w:tcPr>
          <w:p>
            <w:pPr>
              <w:adjustRightInd w:val="0"/>
              <w:snapToGrid w:val="0"/>
              <w:spacing w:line="300" w:lineRule="auto"/>
              <w:rPr>
                <w:szCs w:val="21"/>
              </w:rPr>
            </w:pPr>
          </w:p>
        </w:tc>
        <w:tc>
          <w:tcPr>
            <w:tcW w:w="1179" w:type="dxa"/>
            <w:vMerge w:val="continue"/>
            <w:vAlign w:val="center"/>
          </w:tcPr>
          <w:p>
            <w:pPr>
              <w:adjustRightInd w:val="0"/>
              <w:snapToGrid w:val="0"/>
              <w:spacing w:line="300" w:lineRule="auto"/>
              <w:rPr>
                <w:szCs w:val="21"/>
              </w:rPr>
            </w:pPr>
          </w:p>
        </w:tc>
        <w:tc>
          <w:tcPr>
            <w:tcW w:w="953" w:type="dxa"/>
            <w:vMerge w:val="continue"/>
            <w:vAlign w:val="center"/>
          </w:tcPr>
          <w:p>
            <w:pPr>
              <w:adjustRightInd w:val="0"/>
              <w:snapToGrid w:val="0"/>
              <w:spacing w:line="300" w:lineRule="auto"/>
              <w:rPr>
                <w:szCs w:val="21"/>
              </w:rPr>
            </w:pPr>
          </w:p>
        </w:tc>
        <w:tc>
          <w:tcPr>
            <w:tcW w:w="1173" w:type="dxa"/>
            <w:vMerge w:val="continue"/>
            <w:vAlign w:val="center"/>
          </w:tcPr>
          <w:p>
            <w:pPr>
              <w:adjustRightInd w:val="0"/>
              <w:snapToGrid w:val="0"/>
              <w:spacing w:line="300" w:lineRule="auto"/>
              <w:rPr>
                <w:rFonts w:eastAsia="黑体"/>
                <w:i/>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35" w:hRule="atLeast"/>
        </w:trPr>
        <w:tc>
          <w:tcPr>
            <w:tcW w:w="715" w:type="dxa"/>
            <w:vMerge w:val="continue"/>
            <w:vAlign w:val="center"/>
          </w:tcPr>
          <w:p>
            <w:pPr>
              <w:adjustRightInd w:val="0"/>
              <w:snapToGrid w:val="0"/>
              <w:spacing w:line="300" w:lineRule="auto"/>
              <w:jc w:val="center"/>
              <w:rPr>
                <w:rFonts w:eastAsia="黑体"/>
                <w:sz w:val="24"/>
              </w:rPr>
            </w:pPr>
          </w:p>
        </w:tc>
        <w:tc>
          <w:tcPr>
            <w:tcW w:w="977" w:type="dxa"/>
            <w:vMerge w:val="continue"/>
            <w:vAlign w:val="center"/>
          </w:tcPr>
          <w:p>
            <w:pPr>
              <w:adjustRightInd w:val="0"/>
              <w:snapToGrid w:val="0"/>
              <w:rPr>
                <w:szCs w:val="21"/>
              </w:rPr>
            </w:pPr>
          </w:p>
        </w:tc>
        <w:tc>
          <w:tcPr>
            <w:tcW w:w="3236" w:type="dxa"/>
            <w:vAlign w:val="center"/>
          </w:tcPr>
          <w:p>
            <w:pPr>
              <w:adjustRightInd w:val="0"/>
              <w:snapToGrid w:val="0"/>
              <w:ind w:left="360" w:hanging="360" w:hangingChars="200"/>
              <w:rPr>
                <w:rFonts w:hint="eastAsia" w:ascii="ˎ̥" w:hAnsi="ˎ̥" w:cs="宋体"/>
                <w:kern w:val="0"/>
                <w:sz w:val="18"/>
                <w:szCs w:val="18"/>
              </w:rPr>
            </w:pPr>
            <w:r>
              <w:rPr>
                <w:rFonts w:ascii="ˎ̥" w:hAnsi="ˎ̥" w:cs="宋体"/>
                <w:kern w:val="0"/>
                <w:sz w:val="18"/>
                <w:szCs w:val="18"/>
              </w:rPr>
              <w:t>重点：</w:t>
            </w:r>
            <w:r>
              <w:rPr>
                <w:rFonts w:hint="eastAsia" w:ascii="ˎ̥" w:hAnsi="ˎ̥" w:cs="宋体"/>
                <w:kern w:val="0"/>
                <w:sz w:val="18"/>
                <w:szCs w:val="18"/>
              </w:rPr>
              <w:t>湖北传统手工艺的当代价值</w:t>
            </w:r>
          </w:p>
        </w:tc>
        <w:tc>
          <w:tcPr>
            <w:tcW w:w="1500" w:type="dxa"/>
            <w:vMerge w:val="continue"/>
            <w:vAlign w:val="center"/>
          </w:tcPr>
          <w:p>
            <w:pPr>
              <w:adjustRightInd w:val="0"/>
              <w:snapToGrid w:val="0"/>
              <w:spacing w:line="300" w:lineRule="auto"/>
              <w:rPr>
                <w:szCs w:val="21"/>
              </w:rPr>
            </w:pPr>
          </w:p>
        </w:tc>
        <w:tc>
          <w:tcPr>
            <w:tcW w:w="1365" w:type="dxa"/>
            <w:vMerge w:val="continue"/>
            <w:vAlign w:val="center"/>
          </w:tcPr>
          <w:p>
            <w:pPr>
              <w:adjustRightInd w:val="0"/>
              <w:snapToGrid w:val="0"/>
              <w:spacing w:line="300" w:lineRule="auto"/>
              <w:rPr>
                <w:szCs w:val="21"/>
              </w:rPr>
            </w:pPr>
          </w:p>
        </w:tc>
        <w:tc>
          <w:tcPr>
            <w:tcW w:w="1263" w:type="dxa"/>
            <w:vMerge w:val="continue"/>
            <w:vAlign w:val="center"/>
          </w:tcPr>
          <w:p>
            <w:pPr>
              <w:adjustRightInd w:val="0"/>
              <w:snapToGrid w:val="0"/>
              <w:spacing w:line="300" w:lineRule="auto"/>
              <w:rPr>
                <w:szCs w:val="21"/>
              </w:rPr>
            </w:pPr>
          </w:p>
        </w:tc>
        <w:tc>
          <w:tcPr>
            <w:tcW w:w="1179" w:type="dxa"/>
            <w:vMerge w:val="continue"/>
            <w:vAlign w:val="center"/>
          </w:tcPr>
          <w:p>
            <w:pPr>
              <w:adjustRightInd w:val="0"/>
              <w:snapToGrid w:val="0"/>
              <w:spacing w:line="300" w:lineRule="auto"/>
              <w:rPr>
                <w:szCs w:val="21"/>
              </w:rPr>
            </w:pPr>
          </w:p>
        </w:tc>
        <w:tc>
          <w:tcPr>
            <w:tcW w:w="1179" w:type="dxa"/>
            <w:vMerge w:val="continue"/>
            <w:vAlign w:val="center"/>
          </w:tcPr>
          <w:p>
            <w:pPr>
              <w:adjustRightInd w:val="0"/>
              <w:snapToGrid w:val="0"/>
              <w:spacing w:line="300" w:lineRule="auto"/>
              <w:rPr>
                <w:szCs w:val="21"/>
              </w:rPr>
            </w:pPr>
          </w:p>
        </w:tc>
        <w:tc>
          <w:tcPr>
            <w:tcW w:w="953" w:type="dxa"/>
            <w:vMerge w:val="continue"/>
            <w:vAlign w:val="center"/>
          </w:tcPr>
          <w:p>
            <w:pPr>
              <w:adjustRightInd w:val="0"/>
              <w:snapToGrid w:val="0"/>
              <w:spacing w:line="300" w:lineRule="auto"/>
              <w:rPr>
                <w:szCs w:val="21"/>
              </w:rPr>
            </w:pPr>
          </w:p>
        </w:tc>
        <w:tc>
          <w:tcPr>
            <w:tcW w:w="1173" w:type="dxa"/>
            <w:vMerge w:val="continue"/>
            <w:vAlign w:val="center"/>
          </w:tcPr>
          <w:p>
            <w:pPr>
              <w:adjustRightInd w:val="0"/>
              <w:snapToGrid w:val="0"/>
              <w:spacing w:line="300" w:lineRule="auto"/>
              <w:rPr>
                <w:rFonts w:eastAsia="黑体"/>
                <w:i/>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00" w:hRule="atLeast"/>
        </w:trPr>
        <w:tc>
          <w:tcPr>
            <w:tcW w:w="715" w:type="dxa"/>
            <w:vMerge w:val="continue"/>
            <w:vAlign w:val="center"/>
          </w:tcPr>
          <w:p>
            <w:pPr>
              <w:adjustRightInd w:val="0"/>
              <w:snapToGrid w:val="0"/>
              <w:spacing w:line="300" w:lineRule="auto"/>
              <w:jc w:val="center"/>
              <w:rPr>
                <w:rFonts w:eastAsia="黑体"/>
                <w:sz w:val="24"/>
              </w:rPr>
            </w:pPr>
          </w:p>
        </w:tc>
        <w:tc>
          <w:tcPr>
            <w:tcW w:w="977" w:type="dxa"/>
            <w:vMerge w:val="continue"/>
            <w:vAlign w:val="center"/>
          </w:tcPr>
          <w:p>
            <w:pPr>
              <w:adjustRightInd w:val="0"/>
              <w:snapToGrid w:val="0"/>
              <w:rPr>
                <w:szCs w:val="21"/>
              </w:rPr>
            </w:pPr>
          </w:p>
        </w:tc>
        <w:tc>
          <w:tcPr>
            <w:tcW w:w="3236" w:type="dxa"/>
            <w:vAlign w:val="center"/>
          </w:tcPr>
          <w:p>
            <w:pPr>
              <w:adjustRightInd w:val="0"/>
              <w:snapToGrid w:val="0"/>
              <w:ind w:left="360" w:hanging="360" w:hangingChars="200"/>
              <w:rPr>
                <w:szCs w:val="21"/>
              </w:rPr>
            </w:pPr>
            <w:r>
              <w:rPr>
                <w:rFonts w:ascii="ˎ̥" w:hAnsi="ˎ̥" w:cs="宋体"/>
                <w:kern w:val="0"/>
                <w:sz w:val="18"/>
                <w:szCs w:val="18"/>
              </w:rPr>
              <w:t>难点：</w:t>
            </w:r>
            <w:r>
              <w:rPr>
                <w:rFonts w:hint="eastAsia" w:ascii="ˎ̥" w:hAnsi="ˎ̥" w:cs="宋体"/>
                <w:kern w:val="0"/>
                <w:sz w:val="18"/>
                <w:szCs w:val="18"/>
              </w:rPr>
              <w:t>传统的创新设计</w:t>
            </w:r>
          </w:p>
        </w:tc>
        <w:tc>
          <w:tcPr>
            <w:tcW w:w="1500" w:type="dxa"/>
            <w:vMerge w:val="continue"/>
            <w:vAlign w:val="center"/>
          </w:tcPr>
          <w:p>
            <w:pPr>
              <w:adjustRightInd w:val="0"/>
              <w:snapToGrid w:val="0"/>
              <w:spacing w:line="300" w:lineRule="auto"/>
              <w:rPr>
                <w:szCs w:val="21"/>
              </w:rPr>
            </w:pPr>
          </w:p>
        </w:tc>
        <w:tc>
          <w:tcPr>
            <w:tcW w:w="1365" w:type="dxa"/>
            <w:vMerge w:val="continue"/>
            <w:vAlign w:val="center"/>
          </w:tcPr>
          <w:p>
            <w:pPr>
              <w:adjustRightInd w:val="0"/>
              <w:snapToGrid w:val="0"/>
              <w:spacing w:line="300" w:lineRule="auto"/>
              <w:rPr>
                <w:szCs w:val="21"/>
              </w:rPr>
            </w:pPr>
          </w:p>
        </w:tc>
        <w:tc>
          <w:tcPr>
            <w:tcW w:w="1263" w:type="dxa"/>
            <w:vMerge w:val="continue"/>
            <w:vAlign w:val="center"/>
          </w:tcPr>
          <w:p>
            <w:pPr>
              <w:adjustRightInd w:val="0"/>
              <w:snapToGrid w:val="0"/>
              <w:spacing w:line="300" w:lineRule="auto"/>
              <w:rPr>
                <w:szCs w:val="21"/>
              </w:rPr>
            </w:pPr>
          </w:p>
        </w:tc>
        <w:tc>
          <w:tcPr>
            <w:tcW w:w="1179" w:type="dxa"/>
            <w:vMerge w:val="continue"/>
            <w:vAlign w:val="center"/>
          </w:tcPr>
          <w:p>
            <w:pPr>
              <w:adjustRightInd w:val="0"/>
              <w:snapToGrid w:val="0"/>
              <w:spacing w:line="300" w:lineRule="auto"/>
              <w:rPr>
                <w:szCs w:val="21"/>
              </w:rPr>
            </w:pPr>
          </w:p>
        </w:tc>
        <w:tc>
          <w:tcPr>
            <w:tcW w:w="1179" w:type="dxa"/>
            <w:vMerge w:val="continue"/>
            <w:vAlign w:val="center"/>
          </w:tcPr>
          <w:p>
            <w:pPr>
              <w:adjustRightInd w:val="0"/>
              <w:snapToGrid w:val="0"/>
              <w:spacing w:line="300" w:lineRule="auto"/>
              <w:rPr>
                <w:szCs w:val="21"/>
              </w:rPr>
            </w:pPr>
          </w:p>
        </w:tc>
        <w:tc>
          <w:tcPr>
            <w:tcW w:w="953" w:type="dxa"/>
            <w:vMerge w:val="continue"/>
            <w:vAlign w:val="center"/>
          </w:tcPr>
          <w:p>
            <w:pPr>
              <w:adjustRightInd w:val="0"/>
              <w:snapToGrid w:val="0"/>
              <w:spacing w:line="300" w:lineRule="auto"/>
              <w:rPr>
                <w:szCs w:val="21"/>
              </w:rPr>
            </w:pPr>
          </w:p>
        </w:tc>
        <w:tc>
          <w:tcPr>
            <w:tcW w:w="1173" w:type="dxa"/>
            <w:vMerge w:val="continue"/>
            <w:vAlign w:val="center"/>
          </w:tcPr>
          <w:p>
            <w:pPr>
              <w:adjustRightInd w:val="0"/>
              <w:snapToGrid w:val="0"/>
              <w:spacing w:line="300" w:lineRule="auto"/>
              <w:rPr>
                <w:rFonts w:eastAsia="黑体"/>
                <w:i/>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978" w:hRule="atLeast"/>
        </w:trPr>
        <w:tc>
          <w:tcPr>
            <w:tcW w:w="715" w:type="dxa"/>
            <w:vAlign w:val="center"/>
          </w:tcPr>
          <w:p>
            <w:pPr>
              <w:adjustRightInd w:val="0"/>
              <w:snapToGrid w:val="0"/>
              <w:spacing w:line="300" w:lineRule="auto"/>
              <w:jc w:val="center"/>
              <w:rPr>
                <w:rFonts w:eastAsia="黑体"/>
                <w:sz w:val="24"/>
              </w:rPr>
            </w:pPr>
          </w:p>
        </w:tc>
        <w:tc>
          <w:tcPr>
            <w:tcW w:w="4213" w:type="dxa"/>
            <w:gridSpan w:val="2"/>
            <w:vAlign w:val="center"/>
          </w:tcPr>
          <w:p>
            <w:pPr>
              <w:rPr>
                <w:sz w:val="18"/>
                <w:szCs w:val="18"/>
              </w:rPr>
            </w:pPr>
            <w:r>
              <w:rPr>
                <w:rFonts w:hint="eastAsia" w:ascii="Calibri" w:hAnsi="Calibri"/>
                <w:b/>
                <w:bCs/>
                <w:szCs w:val="21"/>
              </w:rPr>
              <w:t>课堂报告与讨论</w:t>
            </w:r>
          </w:p>
        </w:tc>
        <w:tc>
          <w:tcPr>
            <w:tcW w:w="1500" w:type="dxa"/>
            <w:vAlign w:val="center"/>
          </w:tcPr>
          <w:p>
            <w:pPr>
              <w:adjustRightInd w:val="0"/>
              <w:snapToGrid w:val="0"/>
              <w:rPr>
                <w:szCs w:val="21"/>
              </w:rPr>
            </w:pPr>
            <w:r>
              <w:rPr>
                <w:rFonts w:hint="eastAsia"/>
                <w:szCs w:val="21"/>
              </w:rPr>
              <w:t>要求学生分组进行以“人与文化身份——湖北省手工艺再造”设计草案的陈述报告，报告内容包括：前期相关主题调研及视频剪辑资料、设计机会点及实现的可能性</w:t>
            </w:r>
          </w:p>
        </w:tc>
        <w:tc>
          <w:tcPr>
            <w:tcW w:w="1365" w:type="dxa"/>
            <w:vAlign w:val="center"/>
          </w:tcPr>
          <w:p>
            <w:pPr>
              <w:adjustRightInd w:val="0"/>
              <w:snapToGrid w:val="0"/>
              <w:rPr>
                <w:szCs w:val="21"/>
              </w:rPr>
            </w:pPr>
            <w:r>
              <w:rPr>
                <w:rFonts w:hint="eastAsia"/>
                <w:szCs w:val="21"/>
              </w:rPr>
              <w:t>能够运用原理和方法提出对应的解决方案。</w:t>
            </w:r>
          </w:p>
        </w:tc>
        <w:tc>
          <w:tcPr>
            <w:tcW w:w="1263" w:type="dxa"/>
            <w:vAlign w:val="center"/>
          </w:tcPr>
          <w:p>
            <w:pPr>
              <w:adjustRightInd w:val="0"/>
              <w:snapToGrid w:val="0"/>
              <w:rPr>
                <w:szCs w:val="21"/>
              </w:rPr>
            </w:pPr>
            <w:r>
              <w:rPr>
                <w:szCs w:val="21"/>
              </w:rPr>
              <w:t>培养学生科学的思维观，并开阔视野。</w:t>
            </w:r>
          </w:p>
        </w:tc>
        <w:tc>
          <w:tcPr>
            <w:tcW w:w="1179" w:type="dxa"/>
            <w:vAlign w:val="center"/>
          </w:tcPr>
          <w:p>
            <w:pPr>
              <w:adjustRightInd w:val="0"/>
              <w:snapToGrid w:val="0"/>
              <w:ind w:firstLine="105" w:firstLineChars="50"/>
              <w:rPr>
                <w:szCs w:val="21"/>
              </w:rPr>
            </w:pPr>
            <w:r>
              <w:rPr>
                <w:rFonts w:hint="eastAsia"/>
                <w:szCs w:val="21"/>
              </w:rPr>
              <w:t>2</w:t>
            </w:r>
            <w:r>
              <w:rPr>
                <w:szCs w:val="21"/>
              </w:rPr>
              <w:t>（</w:t>
            </w:r>
            <w:r>
              <w:rPr>
                <w:rFonts w:hint="eastAsia"/>
                <w:szCs w:val="21"/>
              </w:rPr>
              <w:t>中</w:t>
            </w:r>
            <w:r>
              <w:rPr>
                <w:szCs w:val="21"/>
              </w:rPr>
              <w:t>）</w:t>
            </w:r>
          </w:p>
          <w:p>
            <w:pPr>
              <w:adjustRightInd w:val="0"/>
              <w:snapToGrid w:val="0"/>
              <w:ind w:firstLine="105" w:firstLineChars="50"/>
              <w:rPr>
                <w:szCs w:val="21"/>
              </w:rPr>
            </w:pPr>
            <w:r>
              <w:rPr>
                <w:rFonts w:hint="eastAsia"/>
                <w:szCs w:val="21"/>
              </w:rPr>
              <w:t>3</w:t>
            </w:r>
            <w:r>
              <w:rPr>
                <w:szCs w:val="21"/>
              </w:rPr>
              <w:t>（</w:t>
            </w:r>
            <w:r>
              <w:rPr>
                <w:rFonts w:hint="eastAsia"/>
                <w:szCs w:val="21"/>
              </w:rPr>
              <w:t>中</w:t>
            </w:r>
            <w:r>
              <w:rPr>
                <w:szCs w:val="21"/>
              </w:rPr>
              <w:t>）</w:t>
            </w:r>
          </w:p>
          <w:p>
            <w:pPr>
              <w:adjustRightInd w:val="0"/>
              <w:snapToGrid w:val="0"/>
              <w:ind w:firstLine="105" w:firstLineChars="50"/>
              <w:rPr>
                <w:szCs w:val="21"/>
              </w:rPr>
            </w:pPr>
            <w:r>
              <w:rPr>
                <w:rFonts w:hint="eastAsia"/>
                <w:szCs w:val="21"/>
              </w:rPr>
              <w:t>4（中）</w:t>
            </w:r>
          </w:p>
        </w:tc>
        <w:tc>
          <w:tcPr>
            <w:tcW w:w="1179" w:type="dxa"/>
            <w:vAlign w:val="center"/>
          </w:tcPr>
          <w:p>
            <w:pPr>
              <w:adjustRightInd w:val="0"/>
              <w:snapToGrid w:val="0"/>
              <w:rPr>
                <w:szCs w:val="21"/>
              </w:rPr>
            </w:pPr>
            <w:r>
              <w:rPr>
                <w:rFonts w:hint="eastAsia" w:ascii="Arial" w:hAnsi="Arial" w:cs="Arial"/>
                <w:color w:val="262626"/>
                <w:kern w:val="0"/>
                <w:szCs w:val="22"/>
              </w:rPr>
              <w:t>继续修改并完善未完成的课堂作业</w:t>
            </w:r>
          </w:p>
        </w:tc>
        <w:tc>
          <w:tcPr>
            <w:tcW w:w="953" w:type="dxa"/>
            <w:vAlign w:val="center"/>
          </w:tcPr>
          <w:p>
            <w:pPr>
              <w:adjustRightInd w:val="0"/>
              <w:snapToGrid w:val="0"/>
              <w:rPr>
                <w:rFonts w:eastAsia="黑体"/>
                <w:i/>
                <w:sz w:val="24"/>
              </w:rPr>
            </w:pPr>
            <w:r>
              <w:rPr>
                <w:rFonts w:hint="eastAsia" w:ascii="Arial" w:hAnsi="Arial" w:cs="Arial"/>
                <w:color w:val="262626"/>
                <w:kern w:val="0"/>
                <w:szCs w:val="22"/>
              </w:rPr>
              <w:t>继续修改并完善未完成的课堂作业</w:t>
            </w:r>
          </w:p>
        </w:tc>
        <w:tc>
          <w:tcPr>
            <w:tcW w:w="1173" w:type="dxa"/>
            <w:vAlign w:val="center"/>
          </w:tcPr>
          <w:p>
            <w:pPr>
              <w:adjustRightInd w:val="0"/>
              <w:snapToGrid w:val="0"/>
              <w:rPr>
                <w:szCs w:val="21"/>
              </w:rPr>
            </w:pPr>
            <w:r>
              <w:rPr>
                <w:rFonts w:hint="eastAsia"/>
                <w:szCs w:val="21"/>
              </w:rPr>
              <w:t>课上</w:t>
            </w:r>
            <w:r>
              <w:rPr>
                <w:szCs w:val="21"/>
              </w:rPr>
              <w:t>进行讨论</w:t>
            </w:r>
          </w:p>
        </w:tc>
      </w:tr>
    </w:tbl>
    <w:p>
      <w:pPr>
        <w:adjustRightInd w:val="0"/>
        <w:snapToGrid w:val="0"/>
        <w:spacing w:line="300" w:lineRule="auto"/>
        <w:ind w:firstLine="360" w:firstLineChars="150"/>
        <w:rPr>
          <w:sz w:val="24"/>
        </w:rPr>
      </w:pPr>
    </w:p>
    <w:p>
      <w:pPr>
        <w:adjustRightInd w:val="0"/>
        <w:snapToGrid w:val="0"/>
        <w:spacing w:line="300" w:lineRule="auto"/>
        <w:ind w:firstLine="360" w:firstLineChars="150"/>
        <w:rPr>
          <w:sz w:val="24"/>
        </w:rPr>
      </w:pPr>
      <w:r>
        <w:rPr>
          <w:sz w:val="24"/>
        </w:rPr>
        <w:t>2．实践教学安排</w:t>
      </w:r>
    </w:p>
    <w:tbl>
      <w:tblPr>
        <w:tblStyle w:val="11"/>
        <w:tblW w:w="13511" w:type="dxa"/>
        <w:tblInd w:w="46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8"/>
        <w:gridCol w:w="2281"/>
        <w:gridCol w:w="709"/>
        <w:gridCol w:w="709"/>
        <w:gridCol w:w="3543"/>
        <w:gridCol w:w="2741"/>
        <w:gridCol w:w="1980"/>
        <w:gridCol w:w="9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48" w:type="dxa"/>
            <w:vAlign w:val="center"/>
          </w:tcPr>
          <w:p>
            <w:pPr>
              <w:adjustRightInd w:val="0"/>
              <w:snapToGrid w:val="0"/>
              <w:spacing w:line="300" w:lineRule="auto"/>
              <w:jc w:val="center"/>
              <w:rPr>
                <w:szCs w:val="21"/>
              </w:rPr>
            </w:pPr>
            <w:r>
              <w:rPr>
                <w:szCs w:val="21"/>
              </w:rPr>
              <w:t>序号</w:t>
            </w:r>
          </w:p>
        </w:tc>
        <w:tc>
          <w:tcPr>
            <w:tcW w:w="2281" w:type="dxa"/>
            <w:vAlign w:val="center"/>
          </w:tcPr>
          <w:p>
            <w:pPr>
              <w:adjustRightInd w:val="0"/>
              <w:snapToGrid w:val="0"/>
              <w:spacing w:line="300" w:lineRule="auto"/>
              <w:jc w:val="center"/>
              <w:rPr>
                <w:szCs w:val="21"/>
              </w:rPr>
            </w:pPr>
            <w:r>
              <w:rPr>
                <w:szCs w:val="21"/>
              </w:rPr>
              <w:t>项目名称</w:t>
            </w:r>
          </w:p>
        </w:tc>
        <w:tc>
          <w:tcPr>
            <w:tcW w:w="709" w:type="dxa"/>
            <w:vAlign w:val="center"/>
          </w:tcPr>
          <w:p>
            <w:pPr>
              <w:adjustRightInd w:val="0"/>
              <w:snapToGrid w:val="0"/>
              <w:spacing w:line="300" w:lineRule="auto"/>
              <w:jc w:val="center"/>
              <w:rPr>
                <w:szCs w:val="21"/>
              </w:rPr>
            </w:pPr>
            <w:r>
              <w:rPr>
                <w:szCs w:val="21"/>
              </w:rPr>
              <w:t>类型</w:t>
            </w:r>
          </w:p>
        </w:tc>
        <w:tc>
          <w:tcPr>
            <w:tcW w:w="709" w:type="dxa"/>
            <w:vAlign w:val="center"/>
          </w:tcPr>
          <w:p>
            <w:pPr>
              <w:adjustRightInd w:val="0"/>
              <w:snapToGrid w:val="0"/>
              <w:spacing w:line="300" w:lineRule="auto"/>
              <w:jc w:val="center"/>
              <w:rPr>
                <w:szCs w:val="21"/>
              </w:rPr>
            </w:pPr>
            <w:r>
              <w:rPr>
                <w:szCs w:val="21"/>
              </w:rPr>
              <w:t>每组人数</w:t>
            </w:r>
          </w:p>
        </w:tc>
        <w:tc>
          <w:tcPr>
            <w:tcW w:w="3543" w:type="dxa"/>
            <w:vAlign w:val="center"/>
          </w:tcPr>
          <w:p>
            <w:pPr>
              <w:adjustRightInd w:val="0"/>
              <w:snapToGrid w:val="0"/>
              <w:spacing w:line="300" w:lineRule="auto"/>
              <w:jc w:val="center"/>
              <w:rPr>
                <w:szCs w:val="21"/>
              </w:rPr>
            </w:pPr>
            <w:r>
              <w:rPr>
                <w:szCs w:val="21"/>
              </w:rPr>
              <w:t>实验</w:t>
            </w:r>
          </w:p>
          <w:p>
            <w:pPr>
              <w:adjustRightInd w:val="0"/>
              <w:snapToGrid w:val="0"/>
              <w:spacing w:line="300" w:lineRule="auto"/>
              <w:jc w:val="center"/>
              <w:rPr>
                <w:szCs w:val="21"/>
              </w:rPr>
            </w:pPr>
            <w:r>
              <w:rPr>
                <w:szCs w:val="21"/>
              </w:rPr>
              <w:t>任务</w:t>
            </w:r>
          </w:p>
        </w:tc>
        <w:tc>
          <w:tcPr>
            <w:tcW w:w="2741" w:type="dxa"/>
            <w:vAlign w:val="center"/>
          </w:tcPr>
          <w:p>
            <w:pPr>
              <w:adjustRightInd w:val="0"/>
              <w:snapToGrid w:val="0"/>
              <w:spacing w:line="300" w:lineRule="auto"/>
              <w:jc w:val="center"/>
              <w:rPr>
                <w:szCs w:val="21"/>
              </w:rPr>
            </w:pPr>
            <w:r>
              <w:rPr>
                <w:szCs w:val="21"/>
              </w:rPr>
              <w:t>能力培养</w:t>
            </w:r>
          </w:p>
          <w:p>
            <w:pPr>
              <w:adjustRightInd w:val="0"/>
              <w:snapToGrid w:val="0"/>
              <w:spacing w:line="300" w:lineRule="auto"/>
              <w:jc w:val="center"/>
              <w:rPr>
                <w:szCs w:val="21"/>
              </w:rPr>
            </w:pPr>
            <w:r>
              <w:rPr>
                <w:szCs w:val="21"/>
              </w:rPr>
              <w:t>教学要求</w:t>
            </w:r>
          </w:p>
        </w:tc>
        <w:tc>
          <w:tcPr>
            <w:tcW w:w="1980" w:type="dxa"/>
            <w:vAlign w:val="center"/>
          </w:tcPr>
          <w:p>
            <w:pPr>
              <w:adjustRightInd w:val="0"/>
              <w:snapToGrid w:val="0"/>
              <w:spacing w:line="300" w:lineRule="auto"/>
              <w:jc w:val="center"/>
              <w:rPr>
                <w:szCs w:val="21"/>
              </w:rPr>
            </w:pPr>
            <w:r>
              <w:rPr>
                <w:szCs w:val="21"/>
              </w:rPr>
              <w:t>素质培养</w:t>
            </w:r>
          </w:p>
          <w:p>
            <w:pPr>
              <w:adjustRightInd w:val="0"/>
              <w:snapToGrid w:val="0"/>
              <w:spacing w:line="300" w:lineRule="auto"/>
              <w:jc w:val="center"/>
              <w:rPr>
                <w:szCs w:val="21"/>
              </w:rPr>
            </w:pPr>
            <w:r>
              <w:rPr>
                <w:szCs w:val="21"/>
              </w:rPr>
              <w:t>教学要求</w:t>
            </w:r>
          </w:p>
        </w:tc>
        <w:tc>
          <w:tcPr>
            <w:tcW w:w="900" w:type="dxa"/>
            <w:vAlign w:val="center"/>
          </w:tcPr>
          <w:p>
            <w:pPr>
              <w:adjustRightInd w:val="0"/>
              <w:snapToGrid w:val="0"/>
              <w:spacing w:line="300" w:lineRule="auto"/>
              <w:jc w:val="center"/>
              <w:rPr>
                <w:szCs w:val="21"/>
              </w:rPr>
            </w:pPr>
            <w:r>
              <w:rPr>
                <w:szCs w:val="21"/>
              </w:rPr>
              <w:t>支撑</w:t>
            </w:r>
            <w:r>
              <w:rPr>
                <w:rFonts w:hint="eastAsia"/>
                <w:szCs w:val="21"/>
              </w:rPr>
              <w:t>课程目标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25" w:hRule="atLeast"/>
        </w:trPr>
        <w:tc>
          <w:tcPr>
            <w:tcW w:w="648" w:type="dxa"/>
            <w:vAlign w:val="center"/>
          </w:tcPr>
          <w:p>
            <w:pPr>
              <w:adjustRightInd w:val="0"/>
              <w:snapToGrid w:val="0"/>
              <w:spacing w:line="300" w:lineRule="auto"/>
              <w:jc w:val="center"/>
            </w:pPr>
            <w:r>
              <w:t>1</w:t>
            </w:r>
          </w:p>
        </w:tc>
        <w:tc>
          <w:tcPr>
            <w:tcW w:w="2281" w:type="dxa"/>
            <w:vAlign w:val="center"/>
          </w:tcPr>
          <w:p>
            <w:pPr>
              <w:jc w:val="left"/>
              <w:rPr>
                <w:rFonts w:ascii="等线" w:hAnsi="等线"/>
                <w:szCs w:val="21"/>
              </w:rPr>
            </w:pPr>
            <w:r>
              <w:rPr>
                <w:rFonts w:hint="eastAsia" w:ascii="等线" w:hAnsi="等线"/>
                <w:szCs w:val="21"/>
              </w:rPr>
              <w:t>“人与文化身份——湖北省手工艺再造”设计方案</w:t>
            </w:r>
          </w:p>
          <w:p>
            <w:pPr>
              <w:jc w:val="left"/>
              <w:rPr>
                <w:rFonts w:ascii="等线" w:hAnsi="等线"/>
                <w:szCs w:val="21"/>
              </w:rPr>
            </w:pPr>
          </w:p>
        </w:tc>
        <w:tc>
          <w:tcPr>
            <w:tcW w:w="709" w:type="dxa"/>
            <w:vAlign w:val="center"/>
          </w:tcPr>
          <w:p>
            <w:pPr>
              <w:jc w:val="left"/>
              <w:rPr>
                <w:rFonts w:ascii="等线" w:hAnsi="等线"/>
                <w:szCs w:val="21"/>
              </w:rPr>
            </w:pPr>
            <w:r>
              <w:rPr>
                <w:rFonts w:hint="eastAsia" w:ascii="等线" w:hAnsi="等线"/>
                <w:szCs w:val="21"/>
              </w:rPr>
              <w:t>实践</w:t>
            </w:r>
          </w:p>
        </w:tc>
        <w:tc>
          <w:tcPr>
            <w:tcW w:w="709" w:type="dxa"/>
            <w:vAlign w:val="center"/>
          </w:tcPr>
          <w:p>
            <w:pPr>
              <w:jc w:val="left"/>
              <w:rPr>
                <w:rFonts w:ascii="等线" w:hAnsi="等线"/>
                <w:szCs w:val="21"/>
              </w:rPr>
            </w:pPr>
            <w:r>
              <w:rPr>
                <w:rFonts w:hint="eastAsia" w:ascii="等线" w:hAnsi="等线"/>
                <w:szCs w:val="21"/>
              </w:rPr>
              <w:t>2</w:t>
            </w:r>
          </w:p>
        </w:tc>
        <w:tc>
          <w:tcPr>
            <w:tcW w:w="3543" w:type="dxa"/>
            <w:vAlign w:val="center"/>
          </w:tcPr>
          <w:p>
            <w:pPr>
              <w:jc w:val="left"/>
              <w:rPr>
                <w:rFonts w:ascii="等线" w:hAnsi="等线"/>
                <w:szCs w:val="21"/>
              </w:rPr>
            </w:pPr>
            <w:r>
              <w:rPr>
                <w:rFonts w:hint="eastAsia" w:ascii="等线" w:hAnsi="等线"/>
                <w:szCs w:val="21"/>
              </w:rPr>
              <w:t>课堂大作业，老师一对一辅导。</w:t>
            </w:r>
          </w:p>
          <w:p>
            <w:pPr>
              <w:jc w:val="left"/>
              <w:rPr>
                <w:rFonts w:ascii="等线" w:hAnsi="等线"/>
                <w:szCs w:val="21"/>
              </w:rPr>
            </w:pPr>
            <w:r>
              <w:rPr>
                <w:rFonts w:hint="eastAsia" w:ascii="等线" w:hAnsi="等线"/>
                <w:szCs w:val="21"/>
              </w:rPr>
              <w:t>课程将分为10个具体的设计项目组（每2名同学一组，包含至少3个智能/科技设计项目、其余项目组涉及可持续设计、社会扶贫设计领域），每组选取某一湖北省具体手工艺/非遗项目作为设计方向</w:t>
            </w:r>
          </w:p>
          <w:p>
            <w:pPr>
              <w:jc w:val="left"/>
              <w:rPr>
                <w:rFonts w:ascii="等线" w:hAnsi="等线"/>
                <w:szCs w:val="21"/>
              </w:rPr>
            </w:pPr>
          </w:p>
        </w:tc>
        <w:tc>
          <w:tcPr>
            <w:tcW w:w="2741" w:type="dxa"/>
            <w:vAlign w:val="center"/>
          </w:tcPr>
          <w:p>
            <w:pPr>
              <w:adjustRightInd w:val="0"/>
              <w:snapToGrid w:val="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培养学生具备综合运用所学知识分析问题及解决问题的能力以及实践动手能力。</w:t>
            </w:r>
          </w:p>
          <w:p>
            <w:pPr>
              <w:adjustRightInd w:val="0"/>
              <w:snapToGrid w:val="0"/>
            </w:pPr>
            <w:r>
              <w:rPr>
                <w:rFonts w:hint="eastAsia" w:asciiTheme="minorEastAsia" w:hAnsiTheme="minorEastAsia" w:eastAsiaTheme="minorEastAsia" w:cstheme="minorEastAsia"/>
                <w:szCs w:val="21"/>
              </w:rPr>
              <w:t>能基于创意思维与方法，针对不同产品的特定需求进行研发设计</w:t>
            </w:r>
          </w:p>
        </w:tc>
        <w:tc>
          <w:tcPr>
            <w:tcW w:w="1980" w:type="dxa"/>
            <w:vAlign w:val="center"/>
          </w:tcPr>
          <w:p>
            <w:pPr>
              <w:adjustRightInd w:val="0"/>
              <w:snapToGrid w:val="0"/>
            </w:pPr>
            <w:r>
              <w:t>培养学生严谨的科学态度和团队协作的素质。</w:t>
            </w:r>
          </w:p>
        </w:tc>
        <w:tc>
          <w:tcPr>
            <w:tcW w:w="900" w:type="dxa"/>
            <w:vAlign w:val="center"/>
          </w:tcPr>
          <w:p>
            <w:pPr>
              <w:adjustRightInd w:val="0"/>
              <w:snapToGrid w:val="0"/>
              <w:spacing w:line="300" w:lineRule="auto"/>
              <w:jc w:val="center"/>
              <w:rPr>
                <w:rFonts w:asciiTheme="minorEastAsia" w:hAnsiTheme="minorEastAsia" w:eastAsiaTheme="minorEastAsia" w:cstheme="minorEastAsia"/>
                <w:iCs/>
                <w:szCs w:val="21"/>
              </w:rPr>
            </w:pPr>
            <w:r>
              <w:rPr>
                <w:rFonts w:hint="eastAsia" w:asciiTheme="minorEastAsia" w:hAnsiTheme="minorEastAsia" w:eastAsiaTheme="minorEastAsia" w:cstheme="minorEastAsia"/>
                <w:iCs/>
                <w:szCs w:val="21"/>
              </w:rPr>
              <w:t>2(强)</w:t>
            </w:r>
          </w:p>
          <w:p>
            <w:pPr>
              <w:adjustRightInd w:val="0"/>
              <w:snapToGrid w:val="0"/>
              <w:spacing w:line="300" w:lineRule="auto"/>
              <w:jc w:val="center"/>
              <w:rPr>
                <w:rFonts w:asciiTheme="minorEastAsia" w:hAnsiTheme="minorEastAsia" w:eastAsiaTheme="minorEastAsia" w:cstheme="minorEastAsia"/>
                <w:iCs/>
                <w:szCs w:val="21"/>
              </w:rPr>
            </w:pPr>
            <w:r>
              <w:rPr>
                <w:rFonts w:hint="eastAsia" w:asciiTheme="minorEastAsia" w:hAnsiTheme="minorEastAsia" w:eastAsiaTheme="minorEastAsia" w:cstheme="minorEastAsia"/>
                <w:iCs/>
                <w:szCs w:val="21"/>
              </w:rPr>
              <w:t>3(强)</w:t>
            </w:r>
          </w:p>
          <w:p>
            <w:pPr>
              <w:adjustRightInd w:val="0"/>
              <w:snapToGrid w:val="0"/>
              <w:spacing w:line="300" w:lineRule="auto"/>
              <w:jc w:val="center"/>
              <w:rPr>
                <w:iCs/>
              </w:rPr>
            </w:pPr>
            <w:r>
              <w:rPr>
                <w:rFonts w:hint="eastAsia" w:asciiTheme="minorEastAsia" w:hAnsiTheme="minorEastAsia" w:eastAsiaTheme="minorEastAsia" w:cstheme="minorEastAsia"/>
                <w:iCs/>
                <w:szCs w:val="21"/>
              </w:rPr>
              <w:t>4(强)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1" w:hRule="atLeast"/>
        </w:trPr>
        <w:tc>
          <w:tcPr>
            <w:tcW w:w="648" w:type="dxa"/>
            <w:vAlign w:val="center"/>
          </w:tcPr>
          <w:p>
            <w:pPr>
              <w:adjustRightInd w:val="0"/>
              <w:snapToGrid w:val="0"/>
              <w:spacing w:line="300" w:lineRule="auto"/>
              <w:jc w:val="center"/>
            </w:pPr>
            <w:r>
              <w:t>2</w:t>
            </w:r>
          </w:p>
        </w:tc>
        <w:tc>
          <w:tcPr>
            <w:tcW w:w="2281" w:type="dxa"/>
            <w:vAlign w:val="center"/>
          </w:tcPr>
          <w:p>
            <w:pPr>
              <w:jc w:val="left"/>
              <w:rPr>
                <w:rFonts w:ascii="等线" w:hAnsi="等线"/>
                <w:szCs w:val="21"/>
              </w:rPr>
            </w:pPr>
            <w:r>
              <w:rPr>
                <w:rFonts w:hint="eastAsia" w:ascii="等线" w:hAnsi="等线"/>
                <w:szCs w:val="21"/>
              </w:rPr>
              <w:t>设计项目草模制作</w:t>
            </w:r>
          </w:p>
          <w:p>
            <w:pPr>
              <w:jc w:val="left"/>
              <w:rPr>
                <w:rFonts w:ascii="等线" w:hAnsi="等线"/>
                <w:szCs w:val="21"/>
              </w:rPr>
            </w:pPr>
            <w:r>
              <w:rPr>
                <w:rFonts w:hint="eastAsia" w:ascii="等线" w:hAnsi="等线"/>
                <w:szCs w:val="21"/>
              </w:rPr>
              <w:t>——纸板/木工/金工</w:t>
            </w:r>
          </w:p>
        </w:tc>
        <w:tc>
          <w:tcPr>
            <w:tcW w:w="709" w:type="dxa"/>
            <w:vAlign w:val="center"/>
          </w:tcPr>
          <w:p>
            <w:pPr>
              <w:jc w:val="left"/>
              <w:rPr>
                <w:rFonts w:ascii="等线" w:hAnsi="等线"/>
                <w:szCs w:val="21"/>
              </w:rPr>
            </w:pPr>
            <w:r>
              <w:rPr>
                <w:rFonts w:hint="eastAsia" w:ascii="等线" w:hAnsi="等线"/>
                <w:szCs w:val="21"/>
              </w:rPr>
              <w:t>验证</w:t>
            </w:r>
          </w:p>
        </w:tc>
        <w:tc>
          <w:tcPr>
            <w:tcW w:w="709" w:type="dxa"/>
            <w:vAlign w:val="center"/>
          </w:tcPr>
          <w:p>
            <w:pPr>
              <w:jc w:val="left"/>
              <w:rPr>
                <w:rFonts w:ascii="等线" w:hAnsi="等线"/>
                <w:szCs w:val="21"/>
              </w:rPr>
            </w:pPr>
            <w:r>
              <w:rPr>
                <w:rFonts w:hint="eastAsia" w:ascii="等线" w:hAnsi="等线"/>
                <w:szCs w:val="21"/>
              </w:rPr>
              <w:t>2</w:t>
            </w:r>
          </w:p>
        </w:tc>
        <w:tc>
          <w:tcPr>
            <w:tcW w:w="3543" w:type="dxa"/>
            <w:vAlign w:val="center"/>
          </w:tcPr>
          <w:p>
            <w:pPr>
              <w:jc w:val="left"/>
              <w:rPr>
                <w:rFonts w:ascii="等线" w:hAnsi="等线"/>
                <w:szCs w:val="21"/>
              </w:rPr>
            </w:pPr>
            <w:r>
              <w:rPr>
                <w:rFonts w:hint="eastAsia" w:ascii="等线" w:hAnsi="等线"/>
                <w:szCs w:val="21"/>
              </w:rPr>
              <w:t>设计项目草模制作</w:t>
            </w:r>
          </w:p>
          <w:p>
            <w:pPr>
              <w:jc w:val="left"/>
              <w:rPr>
                <w:rFonts w:ascii="等线" w:hAnsi="等线"/>
                <w:szCs w:val="21"/>
              </w:rPr>
            </w:pPr>
            <w:r>
              <w:rPr>
                <w:rFonts w:hint="eastAsia" w:ascii="等线" w:hAnsi="等线"/>
                <w:szCs w:val="21"/>
              </w:rPr>
              <w:t>——纸板/木工/金工</w:t>
            </w:r>
          </w:p>
        </w:tc>
        <w:tc>
          <w:tcPr>
            <w:tcW w:w="2741" w:type="dxa"/>
            <w:vAlign w:val="center"/>
          </w:tcPr>
          <w:p>
            <w:pPr>
              <w:adjustRightInd w:val="0"/>
              <w:snapToGrid w:val="0"/>
            </w:pPr>
            <w:r>
              <w:rPr>
                <w:rFonts w:hint="eastAsia" w:ascii="等线" w:hAnsi="等线"/>
                <w:szCs w:val="21"/>
              </w:rPr>
              <w:t>验证设计方案的实现性并修改设计方案</w:t>
            </w:r>
          </w:p>
        </w:tc>
        <w:tc>
          <w:tcPr>
            <w:tcW w:w="1980" w:type="dxa"/>
            <w:vAlign w:val="center"/>
          </w:tcPr>
          <w:p>
            <w:pPr>
              <w:adjustRightInd w:val="0"/>
              <w:snapToGrid w:val="0"/>
            </w:pPr>
            <w:r>
              <w:t>培养学生严谨的科学态度和团队协作的素质。</w:t>
            </w:r>
          </w:p>
        </w:tc>
        <w:tc>
          <w:tcPr>
            <w:tcW w:w="900" w:type="dxa"/>
            <w:vAlign w:val="center"/>
          </w:tcPr>
          <w:p>
            <w:pPr>
              <w:adjustRightInd w:val="0"/>
              <w:snapToGrid w:val="0"/>
              <w:spacing w:line="300" w:lineRule="auto"/>
              <w:jc w:val="center"/>
              <w:rPr>
                <w:iCs/>
              </w:rPr>
            </w:pPr>
            <w:r>
              <w:rPr>
                <w:rFonts w:hint="eastAsia"/>
                <w:iCs/>
              </w:rPr>
              <w:t>1(强)</w:t>
            </w:r>
          </w:p>
          <w:p>
            <w:pPr>
              <w:adjustRightInd w:val="0"/>
              <w:snapToGrid w:val="0"/>
              <w:spacing w:line="300" w:lineRule="auto"/>
              <w:jc w:val="center"/>
              <w:rPr>
                <w:iCs/>
              </w:rPr>
            </w:pPr>
            <w:r>
              <w:rPr>
                <w:rFonts w:hint="eastAsia"/>
                <w:iCs/>
              </w:rPr>
              <w:t>3(强)</w:t>
            </w:r>
          </w:p>
          <w:p>
            <w:pPr>
              <w:adjustRightInd w:val="0"/>
              <w:snapToGrid w:val="0"/>
              <w:spacing w:line="300" w:lineRule="auto"/>
              <w:jc w:val="center"/>
              <w:rPr>
                <w:iCs/>
              </w:rPr>
            </w:pPr>
            <w:r>
              <w:rPr>
                <w:rFonts w:hint="eastAsia"/>
                <w:iCs/>
              </w:rPr>
              <w:t>4(弱)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60" w:hRule="atLeast"/>
        </w:trPr>
        <w:tc>
          <w:tcPr>
            <w:tcW w:w="648" w:type="dxa"/>
            <w:vAlign w:val="center"/>
          </w:tcPr>
          <w:p>
            <w:pPr>
              <w:adjustRightInd w:val="0"/>
              <w:snapToGrid w:val="0"/>
              <w:spacing w:line="300" w:lineRule="auto"/>
              <w:jc w:val="center"/>
            </w:pPr>
            <w:r>
              <w:t>3</w:t>
            </w:r>
          </w:p>
        </w:tc>
        <w:tc>
          <w:tcPr>
            <w:tcW w:w="2281" w:type="dxa"/>
            <w:vAlign w:val="center"/>
          </w:tcPr>
          <w:p>
            <w:pPr>
              <w:jc w:val="left"/>
              <w:rPr>
                <w:rFonts w:ascii="等线" w:hAnsi="等线"/>
                <w:szCs w:val="21"/>
              </w:rPr>
            </w:pPr>
            <w:r>
              <w:rPr>
                <w:rFonts w:hint="eastAsia" w:ascii="等线" w:hAnsi="等线"/>
                <w:szCs w:val="21"/>
              </w:rPr>
              <w:t>设计方案的修改与完善</w:t>
            </w:r>
          </w:p>
        </w:tc>
        <w:tc>
          <w:tcPr>
            <w:tcW w:w="709" w:type="dxa"/>
            <w:vAlign w:val="center"/>
          </w:tcPr>
          <w:p>
            <w:pPr>
              <w:jc w:val="left"/>
              <w:rPr>
                <w:rFonts w:ascii="等线" w:hAnsi="等线"/>
                <w:szCs w:val="21"/>
              </w:rPr>
            </w:pPr>
            <w:r>
              <w:rPr>
                <w:rFonts w:hint="eastAsia" w:ascii="等线" w:hAnsi="等线"/>
                <w:szCs w:val="21"/>
              </w:rPr>
              <w:t>实践</w:t>
            </w:r>
          </w:p>
        </w:tc>
        <w:tc>
          <w:tcPr>
            <w:tcW w:w="709" w:type="dxa"/>
            <w:vAlign w:val="center"/>
          </w:tcPr>
          <w:p>
            <w:pPr>
              <w:adjustRightInd w:val="0"/>
              <w:snapToGrid w:val="0"/>
              <w:jc w:val="center"/>
            </w:pPr>
            <w:r>
              <w:rPr>
                <w:rFonts w:hint="eastAsia"/>
              </w:rPr>
              <w:t>2</w:t>
            </w:r>
          </w:p>
        </w:tc>
        <w:tc>
          <w:tcPr>
            <w:tcW w:w="3543" w:type="dxa"/>
            <w:vAlign w:val="center"/>
          </w:tcPr>
          <w:p>
            <w:pPr>
              <w:autoSpaceDE w:val="0"/>
              <w:autoSpaceDN w:val="0"/>
              <w:adjustRightInd w:val="0"/>
            </w:pPr>
            <w:r>
              <w:rPr>
                <w:rFonts w:hint="eastAsia" w:ascii="等线" w:hAnsi="等线"/>
                <w:szCs w:val="21"/>
              </w:rPr>
              <w:t>根据初期模型和用户反馈，修改设计方案</w:t>
            </w:r>
          </w:p>
        </w:tc>
        <w:tc>
          <w:tcPr>
            <w:tcW w:w="2741" w:type="dxa"/>
            <w:vAlign w:val="center"/>
          </w:tcPr>
          <w:p>
            <w:pPr>
              <w:adjustRightInd w:val="0"/>
              <w:snapToGrid w:val="0"/>
            </w:pPr>
            <w:r>
              <w:rPr>
                <w:rFonts w:hint="eastAsia"/>
              </w:rPr>
              <w:t>能基于用户的技术研究信息采集，培养严谨的设计解决问题的能力。</w:t>
            </w:r>
          </w:p>
        </w:tc>
        <w:tc>
          <w:tcPr>
            <w:tcW w:w="1980" w:type="dxa"/>
            <w:vAlign w:val="center"/>
          </w:tcPr>
          <w:p>
            <w:pPr>
              <w:adjustRightInd w:val="0"/>
              <w:snapToGrid w:val="0"/>
            </w:pPr>
            <w:r>
              <w:t>培养学生严谨的科学态度和团队协作的素质。</w:t>
            </w:r>
          </w:p>
        </w:tc>
        <w:tc>
          <w:tcPr>
            <w:tcW w:w="900" w:type="dxa"/>
            <w:vAlign w:val="center"/>
          </w:tcPr>
          <w:p>
            <w:pPr>
              <w:adjustRightInd w:val="0"/>
              <w:snapToGrid w:val="0"/>
              <w:spacing w:line="300" w:lineRule="auto"/>
              <w:jc w:val="center"/>
              <w:rPr>
                <w:iCs/>
              </w:rPr>
            </w:pPr>
            <w:r>
              <w:rPr>
                <w:rFonts w:hint="eastAsia"/>
                <w:iCs/>
              </w:rPr>
              <w:t>2(强)</w:t>
            </w:r>
          </w:p>
          <w:p>
            <w:pPr>
              <w:adjustRightInd w:val="0"/>
              <w:snapToGrid w:val="0"/>
              <w:spacing w:line="300" w:lineRule="auto"/>
              <w:jc w:val="center"/>
              <w:rPr>
                <w:iCs/>
              </w:rPr>
            </w:pPr>
            <w:r>
              <w:rPr>
                <w:rFonts w:hint="eastAsia"/>
                <w:iCs/>
              </w:rPr>
              <w:t>3(强)</w:t>
            </w:r>
          </w:p>
          <w:p>
            <w:pPr>
              <w:adjustRightInd w:val="0"/>
              <w:snapToGrid w:val="0"/>
              <w:spacing w:line="300" w:lineRule="auto"/>
              <w:jc w:val="center"/>
              <w:rPr>
                <w:iCs/>
              </w:rPr>
            </w:pPr>
            <w:r>
              <w:rPr>
                <w:rFonts w:hint="eastAsia"/>
                <w:iCs/>
              </w:rPr>
              <w:t>4(强)</w:t>
            </w:r>
          </w:p>
        </w:tc>
      </w:tr>
    </w:tbl>
    <w:p>
      <w:pPr>
        <w:spacing w:after="156" w:afterLines="50" w:line="440" w:lineRule="exact"/>
        <w:rPr>
          <w:rFonts w:ascii="黑体" w:eastAsia="黑体"/>
          <w:sz w:val="28"/>
        </w:rPr>
      </w:pPr>
    </w:p>
    <w:p>
      <w:pPr>
        <w:numPr>
          <w:ilvl w:val="0"/>
          <w:numId w:val="1"/>
        </w:numPr>
        <w:spacing w:after="156" w:afterLines="50" w:line="440" w:lineRule="exact"/>
        <w:ind w:left="0" w:leftChars="0" w:firstLine="0" w:firstLineChars="0"/>
        <w:rPr>
          <w:rFonts w:hint="eastAsia" w:ascii="黑体" w:eastAsia="黑体"/>
          <w:sz w:val="28"/>
        </w:rPr>
      </w:pPr>
      <w:r>
        <w:rPr>
          <w:rFonts w:hint="eastAsia" w:ascii="黑体" w:eastAsia="黑体"/>
          <w:sz w:val="28"/>
        </w:rPr>
        <w:t>课程教学内容及学时分配表</w:t>
      </w:r>
    </w:p>
    <w:tbl>
      <w:tblPr>
        <w:tblStyle w:val="11"/>
        <w:tblpPr w:leftFromText="180" w:rightFromText="180" w:vertAnchor="text" w:horzAnchor="page" w:tblpX="1982" w:tblpY="690"/>
        <w:tblOverlap w:val="never"/>
        <w:tblW w:w="1146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40"/>
        <w:gridCol w:w="851"/>
        <w:gridCol w:w="1344"/>
        <w:gridCol w:w="42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59" w:hRule="atLeast"/>
        </w:trPr>
        <w:tc>
          <w:tcPr>
            <w:tcW w:w="5040" w:type="dxa"/>
            <w:vAlign w:val="center"/>
          </w:tcPr>
          <w:p>
            <w:pPr>
              <w:spacing w:line="440" w:lineRule="exact"/>
              <w:jc w:val="center"/>
              <w:rPr>
                <w:sz w:val="24"/>
              </w:rPr>
            </w:pPr>
            <w:r>
              <w:rPr>
                <w:rFonts w:hint="eastAsia"/>
                <w:sz w:val="24"/>
              </w:rPr>
              <w:t>课程内容</w:t>
            </w:r>
          </w:p>
        </w:tc>
        <w:tc>
          <w:tcPr>
            <w:tcW w:w="851" w:type="dxa"/>
            <w:vAlign w:val="center"/>
          </w:tcPr>
          <w:p>
            <w:pPr>
              <w:spacing w:line="440" w:lineRule="exact"/>
              <w:jc w:val="center"/>
              <w:rPr>
                <w:sz w:val="24"/>
              </w:rPr>
            </w:pPr>
            <w:r>
              <w:rPr>
                <w:rFonts w:hint="eastAsia"/>
                <w:sz w:val="24"/>
              </w:rPr>
              <w:t>学时</w:t>
            </w:r>
          </w:p>
        </w:tc>
        <w:tc>
          <w:tcPr>
            <w:tcW w:w="1344" w:type="dxa"/>
            <w:vAlign w:val="center"/>
          </w:tcPr>
          <w:p>
            <w:pPr>
              <w:spacing w:line="440" w:lineRule="exact"/>
              <w:jc w:val="center"/>
              <w:rPr>
                <w:sz w:val="24"/>
              </w:rPr>
            </w:pPr>
            <w:r>
              <w:rPr>
                <w:rFonts w:hint="eastAsia"/>
                <w:sz w:val="24"/>
              </w:rPr>
              <w:t>学分</w:t>
            </w:r>
          </w:p>
        </w:tc>
        <w:tc>
          <w:tcPr>
            <w:tcW w:w="4230" w:type="dxa"/>
            <w:vAlign w:val="center"/>
          </w:tcPr>
          <w:p>
            <w:pPr>
              <w:spacing w:line="440" w:lineRule="exact"/>
              <w:jc w:val="center"/>
              <w:rPr>
                <w:sz w:val="24"/>
              </w:rPr>
            </w:pPr>
            <w:r>
              <w:rPr>
                <w:rFonts w:hint="eastAsia"/>
                <w:sz w:val="24"/>
              </w:rPr>
              <w:t>教学方法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70" w:hRule="atLeast"/>
        </w:trPr>
        <w:tc>
          <w:tcPr>
            <w:tcW w:w="5040" w:type="dxa"/>
            <w:vAlign w:val="center"/>
          </w:tcPr>
          <w:p>
            <w:pPr>
              <w:spacing w:line="440" w:lineRule="exact"/>
              <w:jc w:val="center"/>
              <w:rPr>
                <w:sz w:val="24"/>
              </w:rPr>
            </w:pPr>
            <w:r>
              <w:rPr>
                <w:rFonts w:hint="eastAsia"/>
                <w:sz w:val="24"/>
              </w:rPr>
              <w:t xml:space="preserve"> 第一章：全球化与文化概述</w:t>
            </w:r>
          </w:p>
        </w:tc>
        <w:tc>
          <w:tcPr>
            <w:tcW w:w="851" w:type="dxa"/>
            <w:vAlign w:val="center"/>
          </w:tcPr>
          <w:p>
            <w:pPr>
              <w:spacing w:line="440" w:lineRule="exact"/>
              <w:jc w:val="center"/>
              <w:rPr>
                <w:rFonts w:hint="eastAsia" w:eastAsia="宋体"/>
                <w:sz w:val="24"/>
                <w:lang w:val="en-US" w:eastAsia="zh-CN"/>
              </w:rPr>
            </w:pPr>
            <w:r>
              <w:rPr>
                <w:rFonts w:hint="eastAsia"/>
                <w:sz w:val="24"/>
                <w:lang w:val="en-US" w:eastAsia="zh-CN"/>
              </w:rPr>
              <w:t>4</w:t>
            </w:r>
          </w:p>
        </w:tc>
        <w:tc>
          <w:tcPr>
            <w:tcW w:w="1344" w:type="dxa"/>
            <w:vAlign w:val="center"/>
          </w:tcPr>
          <w:p>
            <w:pPr>
              <w:spacing w:line="440" w:lineRule="exact"/>
              <w:jc w:val="center"/>
              <w:rPr>
                <w:rFonts w:hint="eastAsia" w:eastAsia="宋体"/>
                <w:sz w:val="24"/>
                <w:lang w:val="en-US" w:eastAsia="zh-CN"/>
              </w:rPr>
            </w:pPr>
            <w:r>
              <w:rPr>
                <w:rFonts w:hint="eastAsia"/>
                <w:sz w:val="24"/>
                <w:lang w:val="en-US" w:eastAsia="zh-CN"/>
              </w:rPr>
              <w:t>0.4</w:t>
            </w:r>
          </w:p>
        </w:tc>
        <w:tc>
          <w:tcPr>
            <w:tcW w:w="4230" w:type="dxa"/>
            <w:vAlign w:val="center"/>
          </w:tcPr>
          <w:p>
            <w:pPr>
              <w:spacing w:line="440" w:lineRule="exact"/>
              <w:jc w:val="center"/>
              <w:rPr>
                <w:sz w:val="24"/>
              </w:rPr>
            </w:pPr>
            <w:r>
              <w:rPr>
                <w:rFonts w:hint="eastAsia"/>
                <w:sz w:val="24"/>
                <w:lang w:eastAsia="zh-CN"/>
              </w:rPr>
              <w:t>翻转课堂</w:t>
            </w:r>
            <w:r>
              <w:rPr>
                <w:rFonts w:hint="eastAsia"/>
                <w:sz w:val="24"/>
              </w:rPr>
              <w:t>+辅导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70" w:hRule="atLeast"/>
        </w:trPr>
        <w:tc>
          <w:tcPr>
            <w:tcW w:w="5040" w:type="dxa"/>
            <w:vAlign w:val="center"/>
          </w:tcPr>
          <w:p>
            <w:pPr>
              <w:spacing w:line="440" w:lineRule="exact"/>
              <w:jc w:val="center"/>
              <w:rPr>
                <w:sz w:val="24"/>
              </w:rPr>
            </w:pPr>
            <w:r>
              <w:rPr>
                <w:rFonts w:hint="eastAsia"/>
                <w:sz w:val="24"/>
              </w:rPr>
              <w:t xml:space="preserve">第二章：文化创新与设计 </w:t>
            </w:r>
          </w:p>
        </w:tc>
        <w:tc>
          <w:tcPr>
            <w:tcW w:w="851" w:type="dxa"/>
            <w:vAlign w:val="center"/>
          </w:tcPr>
          <w:p>
            <w:pPr>
              <w:spacing w:line="440" w:lineRule="exact"/>
              <w:jc w:val="center"/>
              <w:rPr>
                <w:rFonts w:hint="eastAsia" w:eastAsia="宋体"/>
                <w:sz w:val="24"/>
                <w:lang w:val="en-US" w:eastAsia="zh-CN"/>
              </w:rPr>
            </w:pPr>
            <w:r>
              <w:rPr>
                <w:rFonts w:hint="eastAsia"/>
                <w:sz w:val="24"/>
                <w:lang w:val="en-US" w:eastAsia="zh-CN"/>
              </w:rPr>
              <w:t>16</w:t>
            </w:r>
          </w:p>
        </w:tc>
        <w:tc>
          <w:tcPr>
            <w:tcW w:w="1344" w:type="dxa"/>
            <w:vAlign w:val="center"/>
          </w:tcPr>
          <w:p>
            <w:pPr>
              <w:spacing w:line="440" w:lineRule="exact"/>
              <w:jc w:val="center"/>
              <w:rPr>
                <w:rFonts w:hint="eastAsia" w:eastAsia="宋体"/>
                <w:sz w:val="24"/>
                <w:lang w:val="en-US" w:eastAsia="zh-CN"/>
              </w:rPr>
            </w:pPr>
            <w:r>
              <w:rPr>
                <w:rFonts w:hint="eastAsia"/>
                <w:sz w:val="24"/>
                <w:lang w:val="en-US" w:eastAsia="zh-CN"/>
              </w:rPr>
              <w:t>1.3</w:t>
            </w:r>
          </w:p>
        </w:tc>
        <w:tc>
          <w:tcPr>
            <w:tcW w:w="4230" w:type="dxa"/>
            <w:vAlign w:val="center"/>
          </w:tcPr>
          <w:p>
            <w:pPr>
              <w:spacing w:line="440" w:lineRule="exact"/>
              <w:jc w:val="center"/>
              <w:rPr>
                <w:sz w:val="24"/>
              </w:rPr>
            </w:pPr>
            <w:r>
              <w:rPr>
                <w:rFonts w:hint="eastAsia"/>
                <w:sz w:val="24"/>
                <w:lang w:eastAsia="zh-CN"/>
              </w:rPr>
              <w:t>翻转课堂</w:t>
            </w:r>
            <w:r>
              <w:rPr>
                <w:rFonts w:hint="eastAsia"/>
                <w:sz w:val="24"/>
              </w:rPr>
              <w:t>+辅导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19" w:hRule="atLeast"/>
        </w:trPr>
        <w:tc>
          <w:tcPr>
            <w:tcW w:w="5040" w:type="dxa"/>
            <w:vAlign w:val="center"/>
          </w:tcPr>
          <w:p>
            <w:pPr>
              <w:spacing w:line="440" w:lineRule="exact"/>
              <w:jc w:val="center"/>
              <w:rPr>
                <w:sz w:val="24"/>
              </w:rPr>
            </w:pPr>
            <w:r>
              <w:rPr>
                <w:rFonts w:hint="eastAsia"/>
                <w:sz w:val="24"/>
              </w:rPr>
              <w:t xml:space="preserve">第三章 设计研究与方法 </w:t>
            </w:r>
          </w:p>
        </w:tc>
        <w:tc>
          <w:tcPr>
            <w:tcW w:w="851" w:type="dxa"/>
            <w:vAlign w:val="center"/>
          </w:tcPr>
          <w:p>
            <w:pPr>
              <w:spacing w:line="440" w:lineRule="exact"/>
              <w:jc w:val="center"/>
              <w:rPr>
                <w:rFonts w:hint="eastAsia" w:eastAsia="宋体"/>
                <w:sz w:val="24"/>
                <w:lang w:val="en-US" w:eastAsia="zh-CN"/>
              </w:rPr>
            </w:pPr>
            <w:r>
              <w:rPr>
                <w:rFonts w:hint="eastAsia"/>
                <w:sz w:val="24"/>
                <w:lang w:val="en-US" w:eastAsia="zh-CN"/>
              </w:rPr>
              <w:t>16</w:t>
            </w:r>
          </w:p>
        </w:tc>
        <w:tc>
          <w:tcPr>
            <w:tcW w:w="1344" w:type="dxa"/>
            <w:vAlign w:val="center"/>
          </w:tcPr>
          <w:p>
            <w:pPr>
              <w:spacing w:line="440" w:lineRule="exact"/>
              <w:jc w:val="center"/>
              <w:rPr>
                <w:rFonts w:hint="eastAsia" w:eastAsia="宋体"/>
                <w:sz w:val="24"/>
                <w:lang w:val="en-US" w:eastAsia="zh-CN"/>
              </w:rPr>
            </w:pPr>
            <w:r>
              <w:rPr>
                <w:rFonts w:hint="eastAsia"/>
                <w:sz w:val="24"/>
                <w:lang w:val="en-US" w:eastAsia="zh-CN"/>
              </w:rPr>
              <w:t>1.3</w:t>
            </w:r>
          </w:p>
        </w:tc>
        <w:tc>
          <w:tcPr>
            <w:tcW w:w="4230" w:type="dxa"/>
            <w:vAlign w:val="center"/>
          </w:tcPr>
          <w:p>
            <w:pPr>
              <w:spacing w:line="440" w:lineRule="exact"/>
              <w:jc w:val="center"/>
              <w:rPr>
                <w:rFonts w:hint="eastAsia" w:eastAsia="宋体"/>
                <w:sz w:val="24"/>
                <w:lang w:val="en-US" w:eastAsia="zh-CN"/>
              </w:rPr>
            </w:pPr>
            <w:r>
              <w:rPr>
                <w:rFonts w:hint="eastAsia"/>
                <w:sz w:val="24"/>
                <w:lang w:eastAsia="zh-CN"/>
              </w:rPr>
              <w:t>翻转课堂</w:t>
            </w:r>
            <w:r>
              <w:rPr>
                <w:rFonts w:hint="eastAsia"/>
                <w:sz w:val="24"/>
                <w:lang w:val="en-US" w:eastAsia="zh-CN"/>
              </w:rPr>
              <w:t>+实践辅导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871" w:hRule="atLeast"/>
        </w:trPr>
        <w:tc>
          <w:tcPr>
            <w:tcW w:w="5040" w:type="dxa"/>
            <w:vAlign w:val="center"/>
          </w:tcPr>
          <w:p>
            <w:pPr>
              <w:pStyle w:val="2"/>
              <w:keepNext w:val="0"/>
              <w:keepLines w:val="0"/>
              <w:widowControl/>
              <w:spacing w:after="156" w:afterLines="50" w:line="240" w:lineRule="auto"/>
              <w:jc w:val="center"/>
              <w:rPr>
                <w:rFonts w:hint="eastAsia"/>
                <w:sz w:val="24"/>
              </w:rPr>
            </w:pPr>
            <w:r>
              <w:rPr>
                <w:rFonts w:hint="eastAsia" w:ascii="Times New Roman" w:hAnsi="Times New Roman" w:eastAsia="宋体" w:cs="Times New Roman"/>
                <w:b w:val="0"/>
                <w:bCs w:val="0"/>
                <w:kern w:val="2"/>
                <w:sz w:val="24"/>
                <w:szCs w:val="24"/>
                <w:lang w:val="en-US" w:eastAsia="zh-CN" w:bidi="ar-SA"/>
              </w:rPr>
              <w:t>第四章 民艺再造：当湖北省传统手工艺遇见全球化设计</w:t>
            </w:r>
          </w:p>
        </w:tc>
        <w:tc>
          <w:tcPr>
            <w:tcW w:w="851" w:type="dxa"/>
            <w:vAlign w:val="center"/>
          </w:tcPr>
          <w:p>
            <w:pPr>
              <w:spacing w:line="440" w:lineRule="exact"/>
              <w:jc w:val="center"/>
              <w:rPr>
                <w:rFonts w:hint="eastAsia"/>
                <w:sz w:val="24"/>
                <w:lang w:val="en-US" w:eastAsia="zh-CN"/>
              </w:rPr>
            </w:pPr>
            <w:r>
              <w:rPr>
                <w:rFonts w:hint="eastAsia"/>
                <w:sz w:val="24"/>
                <w:lang w:val="en-US" w:eastAsia="zh-CN"/>
              </w:rPr>
              <w:t>24</w:t>
            </w:r>
          </w:p>
        </w:tc>
        <w:tc>
          <w:tcPr>
            <w:tcW w:w="1344" w:type="dxa"/>
            <w:vAlign w:val="center"/>
          </w:tcPr>
          <w:p>
            <w:pPr>
              <w:spacing w:line="440" w:lineRule="exact"/>
              <w:jc w:val="center"/>
              <w:rPr>
                <w:rFonts w:hint="eastAsia"/>
                <w:sz w:val="24"/>
                <w:lang w:val="en-US" w:eastAsia="zh-CN"/>
              </w:rPr>
            </w:pPr>
            <w:r>
              <w:rPr>
                <w:rFonts w:hint="eastAsia"/>
                <w:sz w:val="24"/>
                <w:lang w:val="en-US" w:eastAsia="zh-CN"/>
              </w:rPr>
              <w:t>2</w:t>
            </w:r>
          </w:p>
        </w:tc>
        <w:tc>
          <w:tcPr>
            <w:tcW w:w="4230" w:type="dxa"/>
            <w:vAlign w:val="center"/>
          </w:tcPr>
          <w:p>
            <w:pPr>
              <w:spacing w:line="440" w:lineRule="exact"/>
              <w:jc w:val="center"/>
              <w:rPr>
                <w:rFonts w:hint="eastAsia"/>
                <w:sz w:val="24"/>
                <w:lang w:eastAsia="zh-CN"/>
              </w:rPr>
            </w:pPr>
            <w:r>
              <w:rPr>
                <w:rFonts w:hint="eastAsia"/>
                <w:sz w:val="24"/>
                <w:lang w:eastAsia="zh-CN"/>
              </w:rPr>
              <w:t>翻转课堂</w:t>
            </w:r>
            <w:r>
              <w:rPr>
                <w:rFonts w:hint="eastAsia"/>
                <w:sz w:val="24"/>
                <w:lang w:val="en-US" w:eastAsia="zh-CN"/>
              </w:rPr>
              <w:t>+线下辅导</w:t>
            </w:r>
          </w:p>
        </w:tc>
      </w:tr>
    </w:tbl>
    <w:p>
      <w:pPr>
        <w:spacing w:after="156" w:afterLines="50" w:line="440" w:lineRule="exact"/>
        <w:rPr>
          <w:rFonts w:ascii="黑体" w:eastAsia="黑体"/>
          <w:sz w:val="28"/>
        </w:rPr>
      </w:pPr>
    </w:p>
    <w:p>
      <w:pPr>
        <w:spacing w:after="156" w:afterLines="50" w:line="440" w:lineRule="exact"/>
        <w:ind w:firstLine="560" w:firstLineChars="200"/>
        <w:rPr>
          <w:rFonts w:ascii="黑体" w:eastAsia="黑体"/>
          <w:sz w:val="28"/>
        </w:rPr>
      </w:pPr>
    </w:p>
    <w:p>
      <w:pPr>
        <w:spacing w:after="156" w:afterLines="50" w:line="440" w:lineRule="exact"/>
        <w:ind w:firstLine="560" w:firstLineChars="200"/>
        <w:rPr>
          <w:rFonts w:ascii="黑体" w:eastAsia="黑体"/>
          <w:sz w:val="28"/>
        </w:rPr>
        <w:sectPr>
          <w:pgSz w:w="16838" w:h="11906" w:orient="landscape"/>
          <w:pgMar w:top="1797" w:right="1440" w:bottom="1797" w:left="1440" w:header="851" w:footer="992" w:gutter="0"/>
          <w:cols w:space="425" w:num="1"/>
          <w:docGrid w:type="linesAndChars" w:linePitch="312" w:charSpace="0"/>
        </w:sectPr>
      </w:pPr>
    </w:p>
    <w:p>
      <w:pPr>
        <w:spacing w:after="156" w:afterLines="50" w:line="440" w:lineRule="exact"/>
        <w:rPr>
          <w:rFonts w:eastAsia="黑体"/>
          <w:sz w:val="30"/>
        </w:rPr>
      </w:pPr>
      <w:r>
        <w:rPr>
          <w:rFonts w:hint="eastAsia" w:eastAsia="黑体"/>
          <w:sz w:val="30"/>
        </w:rPr>
        <w:t>三、教学基本要求</w:t>
      </w:r>
    </w:p>
    <w:p>
      <w:pPr>
        <w:pStyle w:val="7"/>
        <w:spacing w:line="440" w:lineRule="exact"/>
        <w:rPr>
          <w:rFonts w:eastAsia="黑体"/>
          <w:sz w:val="28"/>
        </w:rPr>
      </w:pPr>
      <w:r>
        <w:rPr>
          <w:rFonts w:eastAsia="黑体"/>
          <w:sz w:val="28"/>
        </w:rPr>
        <w:t>1.</w:t>
      </w:r>
      <w:r>
        <w:rPr>
          <w:rFonts w:hint="eastAsia" w:eastAsia="黑体"/>
          <w:sz w:val="28"/>
        </w:rPr>
        <w:t>对课程教学的基本要求</w:t>
      </w:r>
    </w:p>
    <w:p>
      <w:pPr>
        <w:spacing w:line="360" w:lineRule="auto"/>
        <w:ind w:right="664" w:rightChars="316"/>
        <w:rPr>
          <w:sz w:val="24"/>
        </w:rPr>
      </w:pPr>
      <w:r>
        <w:rPr>
          <w:rFonts w:hint="eastAsia"/>
          <w:color w:val="000000" w:themeColor="text1"/>
          <w:sz w:val="24"/>
          <w14:textFill>
            <w14:solidFill>
              <w14:schemeClr w14:val="tx1"/>
            </w14:solidFill>
          </w14:textFill>
        </w:rPr>
        <w:t>从设计草案到设计实现；设计分析与评估；实物模型制作等。此课程将引导学生进行大量设计方案的绘制与初期、中期模型制作、进行2次高水平的设计过程陈述报告。</w:t>
      </w:r>
      <w:r>
        <w:rPr>
          <w:sz w:val="24"/>
        </w:rPr>
        <w:t>具体内容如下表所示</w:t>
      </w:r>
      <w:r>
        <w:rPr>
          <w:rFonts w:hint="eastAsia"/>
          <w:sz w:val="24"/>
        </w:rPr>
        <w:t>：</w:t>
      </w:r>
    </w:p>
    <w:tbl>
      <w:tblPr>
        <w:tblStyle w:val="11"/>
        <w:tblpPr w:leftFromText="180" w:rightFromText="180" w:vertAnchor="text" w:horzAnchor="page" w:tblpX="722" w:tblpY="226"/>
        <w:tblOverlap w:val="never"/>
        <w:tblW w:w="108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7"/>
        <w:gridCol w:w="100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07" w:hRule="atLeast"/>
        </w:trPr>
        <w:tc>
          <w:tcPr>
            <w:tcW w:w="767" w:type="dxa"/>
            <w:vAlign w:val="center"/>
          </w:tcPr>
          <w:p>
            <w:pPr>
              <w:adjustRightInd w:val="0"/>
              <w:snapToGrid w:val="0"/>
              <w:jc w:val="center"/>
              <w:rPr>
                <w:rFonts w:asciiTheme="minorEastAsia" w:hAnsiTheme="minorEastAsia" w:eastAsiaTheme="minorEastAsia"/>
                <w:szCs w:val="21"/>
              </w:rPr>
            </w:pPr>
            <w:r>
              <w:rPr>
                <w:rFonts w:asciiTheme="minorEastAsia" w:hAnsiTheme="minorEastAsia" w:eastAsiaTheme="minorEastAsia"/>
                <w:szCs w:val="21"/>
              </w:rPr>
              <w:br w:type="page"/>
            </w:r>
            <w:r>
              <w:rPr>
                <w:rFonts w:asciiTheme="minorEastAsia" w:hAnsiTheme="minorEastAsia" w:eastAsiaTheme="minorEastAsia"/>
                <w:szCs w:val="21"/>
              </w:rPr>
              <w:t>教学环节</w:t>
            </w:r>
          </w:p>
        </w:tc>
        <w:tc>
          <w:tcPr>
            <w:tcW w:w="10093" w:type="dxa"/>
            <w:vAlign w:val="center"/>
          </w:tcPr>
          <w:p>
            <w:pPr>
              <w:adjustRightInd w:val="0"/>
              <w:snapToGrid w:val="0"/>
              <w:jc w:val="center"/>
              <w:rPr>
                <w:rFonts w:asciiTheme="minorEastAsia" w:hAnsiTheme="minorEastAsia" w:eastAsiaTheme="minorEastAsia"/>
                <w:szCs w:val="21"/>
              </w:rPr>
            </w:pPr>
            <w:r>
              <w:rPr>
                <w:rFonts w:asciiTheme="minorEastAsia" w:hAnsiTheme="minorEastAsia" w:eastAsiaTheme="minorEastAsia"/>
                <w:szCs w:val="21"/>
              </w:rPr>
              <w:t>具体内容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92" w:hRule="atLeast"/>
        </w:trPr>
        <w:tc>
          <w:tcPr>
            <w:tcW w:w="767" w:type="dxa"/>
            <w:vAlign w:val="center"/>
          </w:tcPr>
          <w:p>
            <w:pPr>
              <w:adjustRightInd w:val="0"/>
              <w:snapToGrid w:val="0"/>
              <w:jc w:val="center"/>
              <w:rPr>
                <w:rFonts w:asciiTheme="minorEastAsia" w:hAnsiTheme="minorEastAsia" w:eastAsiaTheme="minorEastAsia"/>
                <w:szCs w:val="21"/>
              </w:rPr>
            </w:pPr>
            <w:r>
              <w:rPr>
                <w:rFonts w:asciiTheme="minorEastAsia" w:hAnsiTheme="minorEastAsia" w:eastAsiaTheme="minorEastAsia"/>
                <w:szCs w:val="21"/>
              </w:rPr>
              <w:t>课 堂 讲 授</w:t>
            </w:r>
          </w:p>
        </w:tc>
        <w:tc>
          <w:tcPr>
            <w:tcW w:w="10093" w:type="dxa"/>
            <w:vAlign w:val="center"/>
          </w:tcPr>
          <w:p>
            <w:pPr>
              <w:pStyle w:val="2"/>
              <w:keepNext w:val="0"/>
              <w:keepLines w:val="0"/>
              <w:widowControl/>
              <w:spacing w:after="156" w:afterLines="50" w:line="240" w:lineRule="auto"/>
              <w:rPr>
                <w:rFonts w:asciiTheme="minorEastAsia" w:hAnsiTheme="minorEastAsia" w:eastAsiaTheme="minorEastAsia"/>
                <w:b w:val="0"/>
                <w:bCs w:val="0"/>
                <w:kern w:val="2"/>
                <w:sz w:val="21"/>
                <w:szCs w:val="21"/>
              </w:rPr>
            </w:pPr>
            <w:r>
              <w:rPr>
                <w:rFonts w:hint="eastAsia" w:asciiTheme="minorEastAsia" w:hAnsiTheme="minorEastAsia" w:eastAsiaTheme="minorEastAsia"/>
                <w:b w:val="0"/>
                <w:bCs w:val="0"/>
                <w:kern w:val="2"/>
                <w:sz w:val="21"/>
                <w:szCs w:val="21"/>
              </w:rPr>
              <w:t>第一章：全球化与文化概述；第二章：文化创新与设计；第三章 设计研究与方法；第四章 民艺再造：当湖北省传统手工艺遇见全球化设计</w:t>
            </w:r>
          </w:p>
          <w:p>
            <w:pPr>
              <w:adjustRightInd w:val="0"/>
              <w:snapToGrid w:val="0"/>
              <w:spacing w:line="360" w:lineRule="auto"/>
              <w:rPr>
                <w:rFonts w:asciiTheme="minorEastAsia" w:hAnsiTheme="minorEastAsia" w:eastAsiaTheme="minorEastAsia"/>
                <w:szCs w:val="21"/>
              </w:rPr>
            </w:pPr>
            <w:r>
              <w:rPr>
                <w:rFonts w:asciiTheme="minorEastAsia" w:hAnsiTheme="minorEastAsia" w:eastAsiaTheme="minorEastAsia"/>
                <w:szCs w:val="21"/>
              </w:rPr>
              <w:t>讲课中注意重点、难点</w:t>
            </w:r>
            <w:r>
              <w:rPr>
                <w:rFonts w:hint="eastAsia" w:asciiTheme="minorEastAsia" w:hAnsiTheme="minorEastAsia" w:eastAsiaTheme="minorEastAsia"/>
                <w:szCs w:val="21"/>
              </w:rPr>
              <w:t>，精讲精练</w:t>
            </w:r>
            <w:r>
              <w:rPr>
                <w:rFonts w:asciiTheme="minorEastAsia" w:hAnsiTheme="minorEastAsia" w:eastAsiaTheme="minorEastAsia"/>
                <w:szCs w:val="21"/>
              </w:rPr>
              <w:t>，课堂讲授与课外自学相结合，多举实例，</w:t>
            </w:r>
            <w:r>
              <w:rPr>
                <w:rFonts w:hint="eastAsia" w:asciiTheme="minorEastAsia" w:hAnsiTheme="minorEastAsia" w:eastAsiaTheme="minorEastAsia"/>
                <w:szCs w:val="21"/>
              </w:rPr>
              <w:t>多提问，</w:t>
            </w:r>
            <w:r>
              <w:rPr>
                <w:rFonts w:asciiTheme="minorEastAsia" w:hAnsiTheme="minorEastAsia" w:eastAsiaTheme="minorEastAsia"/>
                <w:szCs w:val="21"/>
              </w:rPr>
              <w:t>理论联系</w:t>
            </w:r>
            <w:r>
              <w:rPr>
                <w:rFonts w:hint="eastAsia" w:asciiTheme="minorEastAsia" w:hAnsiTheme="minorEastAsia" w:eastAsiaTheme="minorEastAsia"/>
                <w:szCs w:val="21"/>
              </w:rPr>
              <w:t>设计</w:t>
            </w:r>
            <w:r>
              <w:rPr>
                <w:rFonts w:asciiTheme="minorEastAsia" w:hAnsiTheme="minorEastAsia" w:eastAsiaTheme="minorEastAsia"/>
                <w:szCs w:val="21"/>
              </w:rPr>
              <w:t>实际，激发学生</w:t>
            </w:r>
            <w:r>
              <w:rPr>
                <w:rFonts w:hint="eastAsia" w:asciiTheme="minorEastAsia" w:hAnsiTheme="minorEastAsia" w:eastAsiaTheme="minorEastAsia"/>
                <w:szCs w:val="21"/>
              </w:rPr>
              <w:t>课程</w:t>
            </w:r>
            <w:r>
              <w:rPr>
                <w:rFonts w:asciiTheme="minorEastAsia" w:hAnsiTheme="minorEastAsia" w:eastAsiaTheme="minorEastAsia"/>
                <w:szCs w:val="21"/>
              </w:rPr>
              <w:t>的学习兴趣及求知欲望。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8" w:hRule="atLeast"/>
        </w:trPr>
        <w:tc>
          <w:tcPr>
            <w:tcW w:w="767" w:type="dxa"/>
            <w:vAlign w:val="center"/>
          </w:tcPr>
          <w:p>
            <w:pPr>
              <w:adjustRightInd w:val="0"/>
              <w:snapToGrid w:val="0"/>
              <w:jc w:val="center"/>
              <w:rPr>
                <w:rFonts w:asciiTheme="minorEastAsia" w:hAnsiTheme="minorEastAsia" w:eastAsiaTheme="minorEastAsia"/>
                <w:szCs w:val="21"/>
              </w:rPr>
            </w:pPr>
            <w:r>
              <w:rPr>
                <w:rFonts w:asciiTheme="minorEastAsia" w:hAnsiTheme="minorEastAsia" w:eastAsiaTheme="minorEastAsia"/>
                <w:szCs w:val="21"/>
              </w:rPr>
              <w:t>课堂分组讨论</w:t>
            </w:r>
          </w:p>
        </w:tc>
        <w:tc>
          <w:tcPr>
            <w:tcW w:w="10093" w:type="dxa"/>
            <w:vAlign w:val="center"/>
          </w:tcPr>
          <w:p>
            <w:pPr>
              <w:adjustRightInd w:val="0"/>
              <w:snapToGrid w:val="0"/>
              <w:spacing w:line="360" w:lineRule="auto"/>
              <w:rPr>
                <w:rFonts w:asciiTheme="minorEastAsia" w:hAnsiTheme="minorEastAsia" w:eastAsiaTheme="minorEastAsia"/>
                <w:szCs w:val="21"/>
              </w:rPr>
            </w:pPr>
            <w:r>
              <w:rPr>
                <w:rFonts w:asciiTheme="minorEastAsia" w:hAnsiTheme="minorEastAsia" w:eastAsiaTheme="minorEastAsia"/>
                <w:szCs w:val="21"/>
              </w:rPr>
              <w:t>针对</w:t>
            </w:r>
            <w:r>
              <w:rPr>
                <w:rFonts w:hint="eastAsia" w:asciiTheme="minorEastAsia" w:hAnsiTheme="minorEastAsia" w:eastAsiaTheme="minorEastAsia"/>
                <w:szCs w:val="21"/>
              </w:rPr>
              <w:t>理论方法</w:t>
            </w:r>
            <w:r>
              <w:rPr>
                <w:rFonts w:asciiTheme="minorEastAsia" w:hAnsiTheme="minorEastAsia" w:eastAsiaTheme="minorEastAsia"/>
                <w:szCs w:val="21"/>
              </w:rPr>
              <w:t>，</w:t>
            </w:r>
            <w:r>
              <w:rPr>
                <w:rFonts w:hint="eastAsia" w:asciiTheme="minorEastAsia" w:hAnsiTheme="minorEastAsia" w:eastAsiaTheme="minorEastAsia"/>
                <w:szCs w:val="21"/>
              </w:rPr>
              <w:t>课堂小练习，</w:t>
            </w:r>
            <w:r>
              <w:rPr>
                <w:rFonts w:asciiTheme="minorEastAsia" w:hAnsiTheme="minorEastAsia" w:eastAsiaTheme="minorEastAsia"/>
                <w:szCs w:val="21"/>
              </w:rPr>
              <w:t>进行分组讨论，由推选出的小组负责人代表归纳阐述。</w:t>
            </w:r>
            <w:r>
              <w:rPr>
                <w:rFonts w:hint="eastAsia" w:asciiTheme="minorEastAsia" w:hAnsiTheme="minorEastAsia" w:eastAsiaTheme="minorEastAsia"/>
                <w:szCs w:val="21"/>
              </w:rPr>
              <w:t>由组员和其他同学进行补充，教师最后点评总结。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00" w:hRule="atLeast"/>
        </w:trPr>
        <w:tc>
          <w:tcPr>
            <w:tcW w:w="767" w:type="dxa"/>
            <w:vAlign w:val="center"/>
          </w:tcPr>
          <w:p>
            <w:pPr>
              <w:adjustRightInd w:val="0"/>
              <w:snapToGrid w:val="0"/>
              <w:jc w:val="center"/>
              <w:rPr>
                <w:rFonts w:asciiTheme="minorEastAsia" w:hAnsiTheme="minorEastAsia" w:eastAsiaTheme="minorEastAsia"/>
                <w:szCs w:val="21"/>
              </w:rPr>
            </w:pPr>
            <w:r>
              <w:rPr>
                <w:rFonts w:asciiTheme="minorEastAsia" w:hAnsiTheme="minorEastAsia" w:eastAsiaTheme="minorEastAsia"/>
                <w:szCs w:val="21"/>
              </w:rPr>
              <w:t>平 时 作 业</w:t>
            </w:r>
          </w:p>
        </w:tc>
        <w:tc>
          <w:tcPr>
            <w:tcW w:w="10093" w:type="dxa"/>
            <w:vAlign w:val="center"/>
          </w:tcPr>
          <w:p>
            <w:pPr>
              <w:adjustRightInd w:val="0"/>
              <w:snapToGrid w:val="0"/>
              <w:spacing w:line="360" w:lineRule="auto"/>
              <w:rPr>
                <w:rFonts w:asciiTheme="minorEastAsia" w:hAnsiTheme="minorEastAsia" w:eastAsiaTheme="minorEastAsia"/>
                <w:szCs w:val="21"/>
              </w:rPr>
            </w:pPr>
            <w:r>
              <w:rPr>
                <w:rFonts w:hint="eastAsia" w:asciiTheme="minorEastAsia" w:hAnsiTheme="minorEastAsia" w:eastAsiaTheme="minorEastAsia"/>
                <w:szCs w:val="21"/>
              </w:rPr>
              <w:t>此课程要求学生进行2次高水平的陈述报告，报告内容包括：相关主题的调研摄影图片、视频剪辑资料、分析过程、设计实现可能性等。</w:t>
            </w:r>
            <w:r>
              <w:rPr>
                <w:rFonts w:asciiTheme="minorEastAsia" w:hAnsiTheme="minorEastAsia" w:eastAsiaTheme="minorEastAsia"/>
                <w:szCs w:val="21"/>
              </w:rPr>
              <w:t>结合课程对毕业要求的达成，有针对性地布置并覆盖课程所有重要知识点。认真批改作业，并做到全批全改。对作业中典型的错误，特别是概念性和原则性的错误，在课堂上及时讲解更正。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9" w:hRule="atLeast"/>
        </w:trPr>
        <w:tc>
          <w:tcPr>
            <w:tcW w:w="767" w:type="dxa"/>
            <w:vAlign w:val="center"/>
          </w:tcPr>
          <w:p>
            <w:pPr>
              <w:adjustRightInd w:val="0"/>
              <w:snapToGrid w:val="0"/>
              <w:jc w:val="center"/>
              <w:rPr>
                <w:rFonts w:asciiTheme="minorEastAsia" w:hAnsiTheme="minorEastAsia" w:eastAsiaTheme="minorEastAsia"/>
                <w:szCs w:val="21"/>
              </w:rPr>
            </w:pPr>
            <w:r>
              <w:rPr>
                <w:rFonts w:asciiTheme="minorEastAsia" w:hAnsiTheme="minorEastAsia" w:eastAsiaTheme="minorEastAsia"/>
                <w:szCs w:val="21"/>
              </w:rPr>
              <w:t>实       验</w:t>
            </w:r>
          </w:p>
        </w:tc>
        <w:tc>
          <w:tcPr>
            <w:tcW w:w="10093" w:type="dxa"/>
            <w:vAlign w:val="center"/>
          </w:tcPr>
          <w:p>
            <w:pPr>
              <w:adjustRightInd w:val="0"/>
              <w:snapToGrid w:val="0"/>
              <w:spacing w:line="360" w:lineRule="auto"/>
              <w:rPr>
                <w:rFonts w:asciiTheme="minorEastAsia" w:hAnsiTheme="minorEastAsia" w:eastAsiaTheme="minorEastAsia"/>
                <w:szCs w:val="21"/>
              </w:rPr>
            </w:pPr>
            <w:r>
              <w:rPr>
                <w:rFonts w:asciiTheme="minorEastAsia" w:hAnsiTheme="minorEastAsia" w:eastAsiaTheme="minorEastAsia"/>
                <w:szCs w:val="21"/>
              </w:rPr>
              <w:t>通过实验</w:t>
            </w:r>
            <w:r>
              <w:rPr>
                <w:rFonts w:hint="eastAsia" w:asciiTheme="minorEastAsia" w:hAnsiTheme="minorEastAsia" w:eastAsiaTheme="minorEastAsia"/>
                <w:szCs w:val="21"/>
              </w:rPr>
              <w:t>/模型制作</w:t>
            </w:r>
            <w:r>
              <w:rPr>
                <w:rFonts w:asciiTheme="minorEastAsia" w:hAnsiTheme="minorEastAsia" w:eastAsiaTheme="minorEastAsia"/>
                <w:szCs w:val="21"/>
              </w:rPr>
              <w:t>环节进一步加深学生对</w:t>
            </w:r>
            <w:r>
              <w:rPr>
                <w:rFonts w:hint="eastAsia" w:asciiTheme="minorEastAsia" w:hAnsiTheme="minorEastAsia" w:eastAsiaTheme="minorEastAsia"/>
                <w:szCs w:val="21"/>
              </w:rPr>
              <w:t>理论与设计原理</w:t>
            </w:r>
            <w:r>
              <w:rPr>
                <w:rFonts w:asciiTheme="minorEastAsia" w:hAnsiTheme="minorEastAsia" w:eastAsiaTheme="minorEastAsia"/>
                <w:szCs w:val="21"/>
              </w:rPr>
              <w:t>的理解，要求学生能对比</w:t>
            </w:r>
            <w:r>
              <w:rPr>
                <w:rFonts w:hint="eastAsia" w:asciiTheme="minorEastAsia" w:hAnsiTheme="minorEastAsia" w:eastAsiaTheme="minorEastAsia"/>
                <w:szCs w:val="21"/>
              </w:rPr>
              <w:t>不同方法的差异性</w:t>
            </w:r>
            <w:r>
              <w:rPr>
                <w:rFonts w:asciiTheme="minorEastAsia" w:hAnsiTheme="minorEastAsia" w:eastAsiaTheme="minorEastAsia"/>
                <w:szCs w:val="21"/>
              </w:rPr>
              <w:t>，</w:t>
            </w:r>
            <w:r>
              <w:rPr>
                <w:rFonts w:hint="eastAsia" w:asciiTheme="minorEastAsia" w:hAnsiTheme="minorEastAsia" w:eastAsiaTheme="minorEastAsia"/>
                <w:szCs w:val="21"/>
              </w:rPr>
              <w:t>加深对理论知识和设计能力的提升</w:t>
            </w:r>
            <w:r>
              <w:rPr>
                <w:rFonts w:asciiTheme="minorEastAsia" w:hAnsiTheme="minorEastAsia" w:eastAsiaTheme="minorEastAsia"/>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71" w:hRule="atLeast"/>
        </w:trPr>
        <w:tc>
          <w:tcPr>
            <w:tcW w:w="767" w:type="dxa"/>
            <w:vAlign w:val="center"/>
          </w:tcPr>
          <w:p>
            <w:pPr>
              <w:adjustRightInd w:val="0"/>
              <w:snapToGrid w:val="0"/>
              <w:spacing w:line="360" w:lineRule="auto"/>
              <w:rPr>
                <w:rFonts w:asciiTheme="minorEastAsia" w:hAnsiTheme="minorEastAsia" w:eastAsiaTheme="minorEastAsia"/>
                <w:szCs w:val="21"/>
              </w:rPr>
            </w:pPr>
            <w:r>
              <w:rPr>
                <w:rFonts w:asciiTheme="minorEastAsia" w:hAnsiTheme="minorEastAsia" w:eastAsiaTheme="minorEastAsia"/>
                <w:szCs w:val="21"/>
              </w:rPr>
              <w:t>综 合 作 业</w:t>
            </w:r>
          </w:p>
        </w:tc>
        <w:tc>
          <w:tcPr>
            <w:tcW w:w="10093" w:type="dxa"/>
            <w:vAlign w:val="center"/>
          </w:tcPr>
          <w:p>
            <w:pPr>
              <w:adjustRightInd w:val="0"/>
              <w:snapToGrid w:val="0"/>
              <w:spacing w:line="360" w:lineRule="auto"/>
              <w:rPr>
                <w:rFonts w:asciiTheme="minorEastAsia" w:hAnsiTheme="minorEastAsia" w:eastAsiaTheme="minorEastAsia"/>
                <w:szCs w:val="21"/>
              </w:rPr>
            </w:pPr>
          </w:p>
          <w:p>
            <w:pPr>
              <w:adjustRightInd w:val="0"/>
              <w:snapToGrid w:val="0"/>
              <w:spacing w:line="360" w:lineRule="auto"/>
              <w:rPr>
                <w:rFonts w:asciiTheme="minorEastAsia" w:hAnsiTheme="minorEastAsia" w:eastAsiaTheme="minorEastAsia"/>
                <w:szCs w:val="21"/>
              </w:rPr>
            </w:pPr>
            <w:r>
              <w:rPr>
                <w:rFonts w:hint="eastAsia" w:asciiTheme="minorEastAsia" w:hAnsiTheme="minorEastAsia" w:eastAsiaTheme="minorEastAsia"/>
                <w:szCs w:val="21"/>
              </w:rPr>
              <w:t>湖北省非物质文化遗产——产品创新设计方案</w:t>
            </w:r>
          </w:p>
          <w:p>
            <w:pPr>
              <w:adjustRightInd w:val="0"/>
              <w:snapToGrid w:val="0"/>
              <w:spacing w:line="360" w:lineRule="auto"/>
              <w:rPr>
                <w:rFonts w:asciiTheme="minorEastAsia" w:hAnsiTheme="minorEastAsia" w:eastAsiaTheme="minorEastAsia"/>
                <w:szCs w:val="21"/>
              </w:rPr>
            </w:pPr>
            <w:r>
              <w:rPr>
                <w:rFonts w:hint="eastAsia" w:asciiTheme="minorEastAsia" w:hAnsiTheme="minorEastAsia" w:eastAsiaTheme="minorEastAsia"/>
                <w:szCs w:val="21"/>
              </w:rPr>
              <w:t>课堂大作业，老师一对一辅导。</w:t>
            </w:r>
          </w:p>
          <w:p>
            <w:pPr>
              <w:adjustRightInd w:val="0"/>
              <w:snapToGrid w:val="0"/>
              <w:spacing w:line="360" w:lineRule="auto"/>
              <w:rPr>
                <w:rFonts w:asciiTheme="minorEastAsia" w:hAnsiTheme="minorEastAsia" w:eastAsiaTheme="minorEastAsia"/>
                <w:szCs w:val="21"/>
              </w:rPr>
            </w:pPr>
            <w:r>
              <w:rPr>
                <w:rFonts w:hint="eastAsia" w:asciiTheme="minorEastAsia" w:hAnsiTheme="minorEastAsia" w:eastAsiaTheme="minorEastAsia"/>
                <w:szCs w:val="21"/>
              </w:rPr>
              <w:t>课程将分为几个设计项目组（每2名同学一组）</w:t>
            </w:r>
          </w:p>
          <w:p>
            <w:pPr>
              <w:adjustRightInd w:val="0"/>
              <w:snapToGrid w:val="0"/>
              <w:spacing w:line="360" w:lineRule="auto"/>
              <w:rPr>
                <w:rFonts w:asciiTheme="minorEastAsia" w:hAnsiTheme="minorEastAsia" w:eastAsiaTheme="minorEastAsia"/>
                <w:szCs w:val="21"/>
              </w:rPr>
            </w:pPr>
          </w:p>
        </w:tc>
      </w:tr>
    </w:tbl>
    <w:p>
      <w:pPr>
        <w:pStyle w:val="7"/>
        <w:spacing w:line="440" w:lineRule="exact"/>
        <w:ind w:firstLine="480"/>
      </w:pPr>
    </w:p>
    <w:p>
      <w:pPr>
        <w:spacing w:line="440" w:lineRule="exact"/>
        <w:ind w:firstLine="560" w:firstLineChars="200"/>
        <w:rPr>
          <w:rFonts w:ascii="黑体" w:hAnsi="宋体" w:eastAsia="黑体"/>
          <w:sz w:val="28"/>
        </w:rPr>
      </w:pPr>
      <w:r>
        <w:rPr>
          <w:rFonts w:ascii="黑体" w:hAnsi="宋体" w:eastAsia="黑体"/>
          <w:sz w:val="28"/>
        </w:rPr>
        <w:t>2.</w:t>
      </w:r>
      <w:r>
        <w:rPr>
          <w:rFonts w:hint="eastAsia" w:ascii="黑体" w:hAnsi="宋体" w:eastAsia="黑体"/>
          <w:sz w:val="28"/>
        </w:rPr>
        <w:t>课程的考核要求</w:t>
      </w:r>
    </w:p>
    <w:p>
      <w:pPr>
        <w:spacing w:line="440" w:lineRule="exact"/>
        <w:rPr>
          <w:rFonts w:ascii="宋体" w:hAnsi="宋体"/>
          <w:sz w:val="24"/>
        </w:rPr>
      </w:pPr>
      <w:r>
        <w:rPr>
          <w:rFonts w:ascii="宋体" w:hAnsi="宋体"/>
          <w:sz w:val="24"/>
        </w:rPr>
        <w:t xml:space="preserve">    </w:t>
      </w:r>
      <w:r>
        <w:rPr>
          <w:rFonts w:hint="eastAsia" w:ascii="宋体" w:hAnsi="宋体"/>
          <w:sz w:val="24"/>
        </w:rPr>
        <w:t>课程教学大纲要明确本课程的主要内容，课程的重点、难点，并详细编写内容及要求</w:t>
      </w:r>
      <w:r>
        <w:rPr>
          <w:rFonts w:ascii="宋体" w:hAnsi="宋体"/>
          <w:sz w:val="24"/>
        </w:rPr>
        <w:t>(</w:t>
      </w:r>
      <w:r>
        <w:rPr>
          <w:rFonts w:hint="eastAsia" w:ascii="宋体" w:hAnsi="宋体"/>
          <w:sz w:val="24"/>
        </w:rPr>
        <w:t>按了解、理解、掌握三个层次写明各主要内容和应达到的要求</w:t>
      </w:r>
      <w:r>
        <w:rPr>
          <w:rFonts w:ascii="宋体" w:hAnsi="宋体"/>
          <w:sz w:val="24"/>
        </w:rPr>
        <w:t>)</w:t>
      </w:r>
      <w:r>
        <w:rPr>
          <w:rFonts w:hint="eastAsia" w:ascii="宋体" w:hAnsi="宋体"/>
          <w:sz w:val="24"/>
        </w:rPr>
        <w:t>，作为教师教学、学生学习及课程考核的基本依据。</w:t>
      </w:r>
      <w:r>
        <w:rPr>
          <w:rFonts w:ascii="宋体" w:hAnsi="宋体"/>
          <w:sz w:val="24"/>
        </w:rPr>
        <w:t xml:space="preserve">   </w:t>
      </w:r>
    </w:p>
    <w:p>
      <w:pPr>
        <w:spacing w:line="440" w:lineRule="exact"/>
        <w:rPr>
          <w:rFonts w:ascii="宋体"/>
          <w:sz w:val="24"/>
        </w:rPr>
      </w:pPr>
      <w:r>
        <w:rPr>
          <w:rFonts w:ascii="宋体" w:hAnsi="宋体"/>
          <w:sz w:val="24"/>
        </w:rPr>
        <w:t xml:space="preserve">   </w:t>
      </w:r>
      <w:r>
        <w:rPr>
          <w:rFonts w:hint="eastAsia" w:ascii="宋体" w:hAnsi="宋体"/>
          <w:sz w:val="24"/>
        </w:rPr>
        <w:t>“了解”是指学生应能辨认的科学事实、概念、原则、术语，知道事物的分类、过程及变化倾向，包括必要的记忆。</w:t>
      </w:r>
    </w:p>
    <w:p>
      <w:pPr>
        <w:spacing w:line="440" w:lineRule="exact"/>
        <w:rPr>
          <w:rFonts w:ascii="宋体"/>
          <w:sz w:val="24"/>
        </w:rPr>
      </w:pPr>
      <w:r>
        <w:rPr>
          <w:rFonts w:ascii="宋体" w:hAnsi="宋体"/>
          <w:sz w:val="24"/>
        </w:rPr>
        <w:t xml:space="preserve">    </w:t>
      </w:r>
      <w:r>
        <w:rPr>
          <w:rFonts w:hint="eastAsia" w:ascii="宋体" w:hAnsi="宋体"/>
          <w:sz w:val="24"/>
        </w:rPr>
        <w:t>“理解”是指学生能用自己的语言把学过的知识加以叙述、解释、归纳，并把某一事实或概念分解为若干部分，指出他们之间的内在联系或与其它事物的相互关系。</w:t>
      </w:r>
    </w:p>
    <w:p>
      <w:pPr>
        <w:pStyle w:val="7"/>
        <w:spacing w:line="440" w:lineRule="exact"/>
        <w:ind w:firstLine="360" w:firstLineChars="150"/>
        <w:rPr>
          <w:rFonts w:ascii="宋体" w:hAnsi="宋体"/>
        </w:rPr>
      </w:pPr>
      <w:r>
        <w:rPr>
          <w:rFonts w:hint="eastAsia" w:ascii="宋体" w:hAnsi="宋体"/>
        </w:rPr>
        <w:t>“掌握”是指学生能根据不同情况对某些概念、定律、原理、方法等在正确理解的基础上结合事例加以运用，包括分析和综合。</w:t>
      </w:r>
    </w:p>
    <w:p>
      <w:pPr>
        <w:pStyle w:val="7"/>
        <w:spacing w:line="440" w:lineRule="exact"/>
        <w:ind w:firstLine="360" w:firstLineChars="150"/>
        <w:rPr>
          <w:rFonts w:ascii="宋体"/>
        </w:rPr>
      </w:pPr>
    </w:p>
    <w:p>
      <w:pPr>
        <w:spacing w:line="440" w:lineRule="exact"/>
        <w:rPr>
          <w:rFonts w:ascii="黑体" w:hAnsi="宋体" w:eastAsia="黑体"/>
          <w:sz w:val="30"/>
        </w:rPr>
      </w:pPr>
      <w:r>
        <w:rPr>
          <w:rFonts w:hint="eastAsia" w:ascii="黑体" w:hAnsi="宋体" w:eastAsia="黑体"/>
          <w:sz w:val="30"/>
        </w:rPr>
        <w:t>四、课程推荐使用的教学参考资料</w:t>
      </w:r>
    </w:p>
    <w:p>
      <w:pPr>
        <w:pStyle w:val="8"/>
        <w:snapToGrid w:val="0"/>
        <w:spacing w:before="0" w:beforeAutospacing="0" w:after="105" w:afterAutospacing="0" w:line="360" w:lineRule="auto"/>
        <w:rPr>
          <w:rFonts w:cs="宋体"/>
          <w:color w:val="333333"/>
        </w:rPr>
      </w:pPr>
    </w:p>
    <w:p>
      <w:pPr>
        <w:pStyle w:val="8"/>
        <w:snapToGrid w:val="0"/>
        <w:spacing w:before="0" w:beforeAutospacing="0" w:after="105" w:afterAutospacing="0" w:line="360" w:lineRule="auto"/>
        <w:rPr>
          <w:rFonts w:ascii="&amp;quot" w:hAnsi="&amp;quot" w:eastAsia="&amp;quot" w:cs="&amp;quot"/>
          <w:color w:val="333333"/>
          <w:sz w:val="10"/>
          <w:szCs w:val="10"/>
        </w:rPr>
      </w:pPr>
      <w:r>
        <w:rPr>
          <w:rFonts w:hint="eastAsia" w:cs="宋体"/>
          <w:color w:val="333333"/>
        </w:rPr>
        <w:t>参考文献：</w:t>
      </w:r>
    </w:p>
    <w:p>
      <w:pPr>
        <w:pStyle w:val="8"/>
        <w:snapToGrid w:val="0"/>
        <w:spacing w:before="0" w:beforeAutospacing="0" w:after="105" w:afterAutospacing="0" w:line="360" w:lineRule="auto"/>
        <w:ind w:firstLine="480"/>
        <w:rPr>
          <w:rFonts w:ascii="&amp;quot" w:hAnsi="&amp;quot" w:eastAsia="&amp;quot" w:cs="&amp;quot"/>
          <w:color w:val="333333"/>
          <w:sz w:val="10"/>
          <w:szCs w:val="10"/>
        </w:rPr>
      </w:pPr>
      <w:r>
        <w:rPr>
          <w:rFonts w:hint="eastAsia" w:cs="宋体"/>
          <w:color w:val="333333"/>
        </w:rPr>
        <w:t>1. 《为真实的世界设计》，克多·帕帕奈克，中信出版社出版社</w:t>
      </w:r>
    </w:p>
    <w:p>
      <w:pPr>
        <w:pStyle w:val="8"/>
        <w:snapToGrid w:val="0"/>
        <w:spacing w:before="0" w:beforeAutospacing="0" w:after="105" w:afterAutospacing="0" w:line="360" w:lineRule="auto"/>
        <w:ind w:firstLine="480"/>
        <w:rPr>
          <w:rFonts w:cs="宋体"/>
          <w:color w:val="333333"/>
        </w:rPr>
      </w:pPr>
      <w:r>
        <w:rPr>
          <w:rFonts w:hint="eastAsia" w:cs="宋体"/>
          <w:color w:val="333333"/>
        </w:rPr>
        <w:t>2. 《免费文化—创意产业的未来》，作者</w:t>
      </w:r>
      <w:r>
        <w:rPr>
          <w:rFonts w:cs="宋体"/>
          <w:color w:val="333333"/>
        </w:rPr>
        <w:t xml:space="preserve">: </w:t>
      </w:r>
      <w:r>
        <w:fldChar w:fldCharType="begin"/>
      </w:r>
      <w:r>
        <w:instrText xml:space="preserve"> HYPERLINK "https://book.douban.com/search/%E5%8A%B3%E4%BC%A6%E6%96%AF%C2%B7%E8%8E%B1%E6%96%AF%E6%A0%BC" </w:instrText>
      </w:r>
      <w:r>
        <w:fldChar w:fldCharType="separate"/>
      </w:r>
      <w:r>
        <w:rPr>
          <w:rFonts w:cs="宋体"/>
          <w:color w:val="333333"/>
        </w:rPr>
        <w:t>劳伦斯·莱斯格</w:t>
      </w:r>
      <w:r>
        <w:rPr>
          <w:rFonts w:cs="宋体"/>
          <w:color w:val="333333"/>
        </w:rPr>
        <w:fldChar w:fldCharType="end"/>
      </w:r>
      <w:r>
        <w:rPr>
          <w:rFonts w:hint="eastAsia" w:cs="宋体"/>
          <w:color w:val="333333"/>
        </w:rPr>
        <w:t>，中信出版社</w:t>
      </w:r>
    </w:p>
    <w:p>
      <w:pPr>
        <w:pStyle w:val="8"/>
        <w:snapToGrid w:val="0"/>
        <w:spacing w:before="0" w:beforeAutospacing="0" w:after="105" w:afterAutospacing="0" w:line="360" w:lineRule="auto"/>
        <w:ind w:firstLine="480"/>
        <w:rPr>
          <w:rFonts w:ascii="&amp;quot" w:hAnsi="&amp;quot" w:eastAsia="&amp;quot" w:cs="&amp;quot"/>
          <w:color w:val="333333"/>
          <w:sz w:val="10"/>
          <w:szCs w:val="10"/>
        </w:rPr>
      </w:pPr>
      <w:r>
        <w:rPr>
          <w:rFonts w:hint="eastAsia" w:cs="宋体"/>
          <w:color w:val="333333"/>
        </w:rPr>
        <w:t>3. 《文创进行时》，韩良露，远流出版事业</w:t>
      </w:r>
    </w:p>
    <w:p>
      <w:pPr>
        <w:pStyle w:val="8"/>
        <w:snapToGrid w:val="0"/>
        <w:spacing w:before="0" w:beforeAutospacing="0" w:after="105" w:afterAutospacing="0" w:line="360" w:lineRule="auto"/>
        <w:ind w:left="959" w:hanging="480"/>
        <w:rPr>
          <w:rFonts w:ascii="&amp;quot" w:hAnsi="&amp;quot" w:eastAsia="&amp;quot" w:cs="&amp;quot"/>
          <w:color w:val="333333"/>
          <w:sz w:val="10"/>
          <w:szCs w:val="10"/>
        </w:rPr>
      </w:pPr>
      <w:r>
        <w:rPr>
          <w:rFonts w:hint="eastAsia" w:cs="宋体"/>
          <w:color w:val="333333"/>
        </w:rPr>
        <w:t>4. 《文化创意产业集群研究》，蒋三庚、张杰、王晓红著，首都经济贸易大学出版社</w:t>
      </w:r>
    </w:p>
    <w:p>
      <w:pPr>
        <w:pStyle w:val="8"/>
        <w:snapToGrid w:val="0"/>
        <w:spacing w:before="0" w:beforeAutospacing="0" w:after="105" w:afterAutospacing="0" w:line="360" w:lineRule="auto"/>
        <w:ind w:left="959" w:hanging="480"/>
        <w:rPr>
          <w:rFonts w:ascii="&amp;quot" w:hAnsi="&amp;quot" w:eastAsia="&amp;quot" w:cs="&amp;quot"/>
          <w:color w:val="333333"/>
          <w:sz w:val="10"/>
          <w:szCs w:val="10"/>
        </w:rPr>
      </w:pPr>
      <w:r>
        <w:rPr>
          <w:rFonts w:hint="eastAsia" w:cs="宋体"/>
          <w:color w:val="333333"/>
        </w:rPr>
        <w:t>5. 《设计，在人人设计的时代：社会创新设计导论》，埃佐·曼奇尼，电子工业出版社</w:t>
      </w:r>
    </w:p>
    <w:p>
      <w:pPr>
        <w:pStyle w:val="8"/>
        <w:snapToGrid w:val="0"/>
        <w:spacing w:before="0" w:beforeAutospacing="0" w:after="105" w:afterAutospacing="0" w:line="360" w:lineRule="auto"/>
        <w:ind w:firstLine="480"/>
        <w:rPr>
          <w:rFonts w:cs="宋体"/>
          <w:color w:val="333333"/>
        </w:rPr>
      </w:pPr>
      <w:r>
        <w:rPr>
          <w:rFonts w:hint="eastAsia" w:cs="宋体"/>
          <w:color w:val="333333"/>
        </w:rPr>
        <w:t>6. 《设计方法与策略》，代尔夫特理工大学工业设计工程学院 著，华中科技大学出版社</w:t>
      </w:r>
    </w:p>
    <w:p>
      <w:pPr>
        <w:pStyle w:val="8"/>
        <w:snapToGrid w:val="0"/>
        <w:spacing w:before="0" w:beforeAutospacing="0" w:after="105" w:afterAutospacing="0" w:line="360" w:lineRule="auto"/>
        <w:ind w:firstLine="480"/>
        <w:rPr>
          <w:rFonts w:cs="宋体"/>
          <w:color w:val="333333"/>
        </w:rPr>
      </w:pPr>
      <w:r>
        <w:rPr>
          <w:rFonts w:hint="eastAsia" w:cs="宋体"/>
          <w:color w:val="333333"/>
        </w:rPr>
        <w:t>7. 《博物馆文化创意产品开发研究》，陈凌云，上海社会科学院出版社</w:t>
      </w:r>
    </w:p>
    <w:p>
      <w:pPr>
        <w:pStyle w:val="8"/>
        <w:snapToGrid w:val="0"/>
        <w:spacing w:before="0" w:beforeAutospacing="0" w:after="105" w:afterAutospacing="0" w:line="360" w:lineRule="auto"/>
        <w:ind w:firstLine="480"/>
        <w:rPr>
          <w:rFonts w:cs="宋体"/>
          <w:color w:val="333333"/>
        </w:rPr>
      </w:pPr>
    </w:p>
    <w:p>
      <w:pPr>
        <w:spacing w:line="440" w:lineRule="exact"/>
        <w:ind w:firstLine="480" w:firstLineChars="200"/>
        <w:rPr>
          <w:rFonts w:ascii="宋体" w:hAnsi="宋体"/>
          <w:sz w:val="24"/>
        </w:rPr>
      </w:pPr>
      <w:r>
        <w:rPr>
          <w:rFonts w:hint="eastAsia" w:ascii="宋体" w:hAnsi="宋体"/>
          <w:sz w:val="24"/>
        </w:rPr>
        <w:t>参考学习网站：</w:t>
      </w:r>
    </w:p>
    <w:p>
      <w:pPr>
        <w:spacing w:line="440" w:lineRule="exact"/>
        <w:ind w:firstLine="480" w:firstLineChars="200"/>
        <w:rPr>
          <w:rFonts w:ascii="宋体" w:hAnsi="宋体"/>
          <w:sz w:val="24"/>
        </w:rPr>
      </w:pPr>
      <w:r>
        <w:rPr>
          <w:rFonts w:hint="eastAsia" w:ascii="宋体" w:hAnsi="宋体"/>
          <w:sz w:val="24"/>
        </w:rPr>
        <w:t>大作网</w:t>
      </w:r>
      <w:r>
        <w:rPr>
          <w:rFonts w:ascii="宋体" w:hAnsi="宋体"/>
          <w:sz w:val="24"/>
        </w:rPr>
        <w:drawing>
          <wp:inline distT="0" distB="0" distL="0" distR="0">
            <wp:extent cx="9525" cy="9525"/>
            <wp:effectExtent l="0" t="0" r="0" b="0"/>
            <wp:docPr id="1" name="ext-gen1050" descr="https://mooc1-1.chaoxing.com/ananas/ueditor/themes/default/images/spacer.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ext-gen1050" descr="https://mooc1-1.chaoxing.com/ananas/ueditor/themes/default/images/spacer.gif"/>
                    <pic:cNvPicPr>
                      <a:picLocks noChangeAspect="1" noChangeArrowheads="1"/>
                    </pic:cNvPicPr>
                  </pic:nvPicPr>
                  <pic:blipFill>
                    <a:blip r:embed="rId6"/>
                    <a:srcRect/>
                    <a:stretch>
                      <a:fillRect/>
                    </a:stretch>
                  </pic:blipFill>
                  <pic:spPr>
                    <a:xfrm>
                      <a:off x="0" y="0"/>
                      <a:ext cx="9525" cy="9525"/>
                    </a:xfrm>
                    <a:prstGeom prst="rect">
                      <a:avLst/>
                    </a:prstGeom>
                    <a:noFill/>
                    <a:ln w="9525">
                      <a:noFill/>
                      <a:miter lim="800000"/>
                      <a:headEnd/>
                      <a:tailEnd/>
                    </a:ln>
                  </pic:spPr>
                </pic:pic>
              </a:graphicData>
            </a:graphic>
          </wp:inline>
        </w:drawing>
      </w:r>
      <w:r>
        <w:fldChar w:fldCharType="begin"/>
      </w:r>
      <w:r>
        <w:instrText xml:space="preserve"> HYPERLINK "http://www.bigbigwork.com/" </w:instrText>
      </w:r>
      <w:r>
        <w:fldChar w:fldCharType="separate"/>
      </w:r>
      <w:r>
        <w:rPr>
          <w:rFonts w:hint="eastAsia" w:ascii="宋体" w:hAnsi="宋体"/>
          <w:sz w:val="24"/>
        </w:rPr>
        <w:t>http://www.bigbigwork.com/</w:t>
      </w:r>
      <w:r>
        <w:rPr>
          <w:rFonts w:hint="eastAsia" w:ascii="宋体" w:hAnsi="宋体"/>
          <w:sz w:val="24"/>
        </w:rPr>
        <w:fldChar w:fldCharType="end"/>
      </w:r>
    </w:p>
    <w:p>
      <w:pPr>
        <w:spacing w:line="440" w:lineRule="exact"/>
        <w:ind w:firstLine="480" w:firstLineChars="200"/>
        <w:rPr>
          <w:rFonts w:ascii="宋体" w:hAnsi="宋体"/>
          <w:sz w:val="24"/>
        </w:rPr>
      </w:pPr>
      <w:r>
        <w:rPr>
          <w:rFonts w:hint="eastAsia" w:ascii="宋体" w:hAnsi="宋体"/>
          <w:sz w:val="24"/>
        </w:rPr>
        <w:t>沙沙野</w:t>
      </w:r>
      <w:r>
        <w:rPr>
          <w:rFonts w:ascii="宋体" w:hAnsi="宋体"/>
          <w:sz w:val="24"/>
        </w:rPr>
        <w:drawing>
          <wp:inline distT="0" distB="0" distL="0" distR="0">
            <wp:extent cx="9525" cy="9525"/>
            <wp:effectExtent l="0" t="0" r="0" b="0"/>
            <wp:docPr id="3" name="ext-gen1051" descr="https://mooc1-1.chaoxing.com/ananas/ueditor/themes/default/images/spacer.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ext-gen1051" descr="https://mooc1-1.chaoxing.com/ananas/ueditor/themes/default/images/spacer.gif"/>
                    <pic:cNvPicPr>
                      <a:picLocks noChangeAspect="1" noChangeArrowheads="1"/>
                    </pic:cNvPicPr>
                  </pic:nvPicPr>
                  <pic:blipFill>
                    <a:blip r:embed="rId6"/>
                    <a:srcRect/>
                    <a:stretch>
                      <a:fillRect/>
                    </a:stretch>
                  </pic:blipFill>
                  <pic:spPr>
                    <a:xfrm>
                      <a:off x="0" y="0"/>
                      <a:ext cx="9525" cy="9525"/>
                    </a:xfrm>
                    <a:prstGeom prst="rect">
                      <a:avLst/>
                    </a:prstGeom>
                    <a:noFill/>
                    <a:ln w="9525">
                      <a:noFill/>
                      <a:miter lim="800000"/>
                      <a:headEnd/>
                      <a:tailEnd/>
                    </a:ln>
                  </pic:spPr>
                </pic:pic>
              </a:graphicData>
            </a:graphic>
          </wp:inline>
        </w:drawing>
      </w:r>
      <w:r>
        <w:fldChar w:fldCharType="begin"/>
      </w:r>
      <w:r>
        <w:instrText xml:space="preserve"> HYPERLINK "https://www.ssyer.com/" </w:instrText>
      </w:r>
      <w:r>
        <w:fldChar w:fldCharType="separate"/>
      </w:r>
      <w:r>
        <w:rPr>
          <w:rFonts w:hint="eastAsia" w:ascii="宋体" w:hAnsi="宋体"/>
          <w:sz w:val="24"/>
        </w:rPr>
        <w:t>https://www.ssyer.com</w:t>
      </w:r>
      <w:r>
        <w:rPr>
          <w:rFonts w:hint="eastAsia" w:ascii="宋体" w:hAnsi="宋体"/>
          <w:sz w:val="24"/>
        </w:rPr>
        <w:fldChar w:fldCharType="end"/>
      </w:r>
    </w:p>
    <w:p>
      <w:pPr>
        <w:spacing w:line="440" w:lineRule="exact"/>
        <w:ind w:firstLine="480" w:firstLineChars="200"/>
        <w:rPr>
          <w:rFonts w:ascii="宋体" w:hAnsi="宋体"/>
          <w:sz w:val="24"/>
        </w:rPr>
      </w:pPr>
      <w:r>
        <w:rPr>
          <w:rFonts w:hint="eastAsia" w:ascii="宋体" w:hAnsi="宋体"/>
          <w:sz w:val="24"/>
        </w:rPr>
        <w:t>站酷 </w:t>
      </w:r>
      <w:r>
        <w:fldChar w:fldCharType="begin"/>
      </w:r>
      <w:r>
        <w:instrText xml:space="preserve"> HYPERLINK "https://www.zcool.com.cn/" </w:instrText>
      </w:r>
      <w:r>
        <w:fldChar w:fldCharType="separate"/>
      </w:r>
      <w:r>
        <w:rPr>
          <w:rFonts w:hint="eastAsia" w:ascii="宋体" w:hAnsi="宋体"/>
          <w:sz w:val="24"/>
        </w:rPr>
        <w:t>https://www.zcool.com.cn/</w:t>
      </w:r>
      <w:r>
        <w:rPr>
          <w:rFonts w:hint="eastAsia" w:ascii="宋体" w:hAnsi="宋体"/>
          <w:sz w:val="24"/>
        </w:rPr>
        <w:fldChar w:fldCharType="end"/>
      </w:r>
    </w:p>
    <w:p>
      <w:pPr>
        <w:spacing w:line="440" w:lineRule="exact"/>
        <w:ind w:firstLine="480" w:firstLineChars="200"/>
        <w:rPr>
          <w:rFonts w:ascii="宋体" w:hAnsi="宋体"/>
          <w:sz w:val="24"/>
        </w:rPr>
      </w:pPr>
      <w:r>
        <w:rPr>
          <w:rFonts w:hint="eastAsia" w:ascii="宋体" w:hAnsi="宋体"/>
          <w:sz w:val="24"/>
        </w:rPr>
        <w:t>花瓣</w:t>
      </w:r>
      <w:r>
        <w:rPr>
          <w:rFonts w:ascii="宋体" w:hAnsi="宋体"/>
          <w:sz w:val="24"/>
        </w:rPr>
        <w:drawing>
          <wp:inline distT="0" distB="0" distL="0" distR="0">
            <wp:extent cx="9525" cy="9525"/>
            <wp:effectExtent l="0" t="0" r="0" b="0"/>
            <wp:docPr id="5" name="ext-gen1052" descr="https://mooc1-1.chaoxing.com/ananas/ueditor/themes/default/images/spacer.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ext-gen1052" descr="https://mooc1-1.chaoxing.com/ananas/ueditor/themes/default/images/spacer.gif"/>
                    <pic:cNvPicPr>
                      <a:picLocks noChangeAspect="1" noChangeArrowheads="1"/>
                    </pic:cNvPicPr>
                  </pic:nvPicPr>
                  <pic:blipFill>
                    <a:blip r:embed="rId6"/>
                    <a:srcRect/>
                    <a:stretch>
                      <a:fillRect/>
                    </a:stretch>
                  </pic:blipFill>
                  <pic:spPr>
                    <a:xfrm>
                      <a:off x="0" y="0"/>
                      <a:ext cx="9525" cy="9525"/>
                    </a:xfrm>
                    <a:prstGeom prst="rect">
                      <a:avLst/>
                    </a:prstGeom>
                    <a:noFill/>
                    <a:ln w="9525">
                      <a:noFill/>
                      <a:miter lim="800000"/>
                      <a:headEnd/>
                      <a:tailEnd/>
                    </a:ln>
                  </pic:spPr>
                </pic:pic>
              </a:graphicData>
            </a:graphic>
          </wp:inline>
        </w:drawing>
      </w:r>
      <w:r>
        <w:fldChar w:fldCharType="begin"/>
      </w:r>
      <w:r>
        <w:instrText xml:space="preserve"> HYPERLINK "https://huaban.com/" </w:instrText>
      </w:r>
      <w:r>
        <w:fldChar w:fldCharType="separate"/>
      </w:r>
      <w:r>
        <w:rPr>
          <w:rFonts w:hint="eastAsia" w:ascii="宋体" w:hAnsi="宋体"/>
          <w:sz w:val="24"/>
        </w:rPr>
        <w:t>https://huaban.com/</w:t>
      </w:r>
      <w:r>
        <w:rPr>
          <w:rFonts w:hint="eastAsia" w:ascii="宋体" w:hAnsi="宋体"/>
          <w:sz w:val="24"/>
        </w:rPr>
        <w:fldChar w:fldCharType="end"/>
      </w:r>
    </w:p>
    <w:p>
      <w:pPr>
        <w:spacing w:line="440" w:lineRule="exact"/>
        <w:ind w:firstLine="480" w:firstLineChars="200"/>
        <w:rPr>
          <w:rFonts w:ascii="宋体" w:hAnsi="宋体"/>
          <w:sz w:val="24"/>
        </w:rPr>
      </w:pPr>
      <w:r>
        <w:rPr>
          <w:rFonts w:hint="eastAsia" w:ascii="宋体" w:hAnsi="宋体"/>
          <w:sz w:val="24"/>
        </w:rPr>
        <w:t>兰客</w:t>
      </w:r>
      <w:r>
        <w:fldChar w:fldCharType="begin"/>
      </w:r>
      <w:r>
        <w:instrText xml:space="preserve"> HYPERLINK "http://lackk.com/" </w:instrText>
      </w:r>
      <w:r>
        <w:fldChar w:fldCharType="separate"/>
      </w:r>
      <w:r>
        <w:rPr>
          <w:rFonts w:hint="eastAsia" w:ascii="宋体" w:hAnsi="宋体"/>
          <w:sz w:val="24"/>
        </w:rPr>
        <w:t>http://lackk.com/</w:t>
      </w:r>
      <w:r>
        <w:rPr>
          <w:rFonts w:hint="eastAsia" w:ascii="宋体" w:hAnsi="宋体"/>
          <w:sz w:val="24"/>
        </w:rPr>
        <w:fldChar w:fldCharType="end"/>
      </w:r>
    </w:p>
    <w:p>
      <w:pPr>
        <w:spacing w:line="440" w:lineRule="exact"/>
        <w:ind w:firstLine="480" w:firstLineChars="200"/>
        <w:rPr>
          <w:rFonts w:ascii="宋体" w:hAnsi="宋体"/>
          <w:sz w:val="24"/>
        </w:rPr>
      </w:pPr>
    </w:p>
    <w:p>
      <w:pPr>
        <w:spacing w:line="440" w:lineRule="exact"/>
        <w:ind w:firstLine="480" w:firstLineChars="200"/>
        <w:rPr>
          <w:rFonts w:ascii="宋体" w:hAnsi="宋体"/>
          <w:color w:val="FF0000"/>
          <w:sz w:val="24"/>
        </w:rPr>
      </w:pPr>
    </w:p>
    <w:p>
      <w:pPr>
        <w:spacing w:line="440" w:lineRule="exact"/>
        <w:rPr>
          <w:rFonts w:ascii="黑体" w:hAnsi="宋体" w:eastAsia="黑体"/>
          <w:sz w:val="30"/>
        </w:rPr>
      </w:pPr>
      <w:r>
        <w:rPr>
          <w:rFonts w:hint="eastAsia" w:ascii="黑体" w:hAnsi="宋体" w:eastAsia="黑体"/>
          <w:sz w:val="30"/>
        </w:rPr>
        <w:t>五、实施说明：</w:t>
      </w:r>
    </w:p>
    <w:p>
      <w:pPr>
        <w:spacing w:line="440" w:lineRule="exact"/>
        <w:ind w:firstLine="480" w:firstLineChars="200"/>
        <w:rPr>
          <w:rFonts w:ascii="宋体" w:hAnsi="宋体"/>
          <w:sz w:val="24"/>
        </w:rPr>
      </w:pPr>
      <w:r>
        <w:rPr>
          <w:rFonts w:ascii="宋体" w:hAnsi="宋体"/>
          <w:sz w:val="24"/>
        </w:rPr>
        <w:t>1.</w:t>
      </w:r>
      <w:r>
        <w:rPr>
          <w:rFonts w:hint="eastAsia" w:ascii="宋体" w:hAnsi="宋体"/>
          <w:sz w:val="24"/>
        </w:rPr>
        <w:t>说明本课程在《形态构建》、《设计表达》课程结束后开设。安排在第</w:t>
      </w:r>
      <w:r>
        <w:rPr>
          <w:rFonts w:hint="eastAsia" w:ascii="宋体" w:hAnsi="宋体"/>
          <w:sz w:val="24"/>
          <w:lang w:val="en-US" w:eastAsia="zh-CN"/>
        </w:rPr>
        <w:t>4</w:t>
      </w:r>
      <w:r>
        <w:rPr>
          <w:rFonts w:hint="eastAsia" w:ascii="宋体" w:hAnsi="宋体"/>
          <w:sz w:val="24"/>
        </w:rPr>
        <w:t>学期（春季）开设。</w:t>
      </w:r>
    </w:p>
    <w:p>
      <w:pPr>
        <w:spacing w:line="440" w:lineRule="exact"/>
        <w:ind w:firstLine="480" w:firstLineChars="200"/>
        <w:rPr>
          <w:rFonts w:ascii="宋体" w:hAnsi="宋体"/>
          <w:sz w:val="24"/>
        </w:rPr>
      </w:pPr>
      <w:r>
        <w:rPr>
          <w:rFonts w:ascii="宋体" w:hAnsi="宋体"/>
          <w:sz w:val="24"/>
        </w:rPr>
        <w:t>2.</w:t>
      </w:r>
      <w:r>
        <w:rPr>
          <w:rFonts w:hint="eastAsia" w:ascii="宋体" w:hAnsi="宋体"/>
          <w:sz w:val="24"/>
        </w:rPr>
        <w:t>开设本课程的特殊要求。</w:t>
      </w:r>
    </w:p>
    <w:p>
      <w:pPr>
        <w:spacing w:line="440" w:lineRule="exact"/>
        <w:ind w:firstLine="480" w:firstLineChars="200"/>
        <w:rPr>
          <w:rFonts w:ascii="宋体" w:hAnsi="宋体"/>
          <w:sz w:val="24"/>
        </w:rPr>
      </w:pPr>
      <w:r>
        <w:rPr>
          <w:rFonts w:hint="eastAsia" w:ascii="宋体" w:hAnsi="宋体"/>
          <w:sz w:val="24"/>
        </w:rPr>
        <w:t>课程安排到第</w:t>
      </w:r>
      <w:r>
        <w:rPr>
          <w:rFonts w:hint="eastAsia" w:ascii="宋体" w:hAnsi="宋体"/>
          <w:sz w:val="24"/>
          <w:lang w:val="en-US" w:eastAsia="zh-CN"/>
        </w:rPr>
        <w:t>4</w:t>
      </w:r>
      <w:r>
        <w:rPr>
          <w:rFonts w:hint="eastAsia" w:ascii="宋体" w:hAnsi="宋体"/>
          <w:sz w:val="24"/>
        </w:rPr>
        <w:t>学期（春季），可以与学习本课程的设计类专业学生交流。</w:t>
      </w:r>
    </w:p>
    <w:p>
      <w:pPr>
        <w:pStyle w:val="7"/>
        <w:spacing w:line="440" w:lineRule="exact"/>
        <w:ind w:firstLine="480" w:firstLineChars="200"/>
        <w:rPr>
          <w:rFonts w:ascii="宋体" w:hAnsi="宋体"/>
        </w:rPr>
      </w:pPr>
      <w:r>
        <w:rPr>
          <w:rFonts w:ascii="宋体" w:hAnsi="宋体"/>
        </w:rPr>
        <w:t>3.</w:t>
      </w:r>
      <w:r>
        <w:rPr>
          <w:rFonts w:hint="eastAsia" w:ascii="宋体" w:hAnsi="宋体"/>
        </w:rPr>
        <w:t>考核方式：考核方式与教学内容协调。</w:t>
      </w:r>
    </w:p>
    <w:tbl>
      <w:tblPr>
        <w:tblStyle w:val="11"/>
        <w:tblW w:w="8698" w:type="dxa"/>
        <w:tblInd w:w="-1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0"/>
        <w:gridCol w:w="1417"/>
        <w:gridCol w:w="5103"/>
        <w:gridCol w:w="709"/>
        <w:gridCol w:w="7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10" w:type="dxa"/>
            <w:tcBorders>
              <w:top w:val="single" w:color="auto" w:sz="4" w:space="0"/>
              <w:left w:val="single" w:color="auto" w:sz="4" w:space="0"/>
              <w:bottom w:val="single" w:color="auto" w:sz="4" w:space="0"/>
              <w:right w:val="single" w:color="auto" w:sz="4" w:space="0"/>
            </w:tcBorders>
          </w:tcPr>
          <w:p>
            <w:pPr>
              <w:rPr>
                <w:rFonts w:ascii="Calibri" w:hAnsi="Calibri"/>
                <w:b/>
                <w:bCs/>
                <w:sz w:val="24"/>
              </w:rPr>
            </w:pPr>
            <w:r>
              <w:rPr>
                <w:rFonts w:hint="eastAsia"/>
                <w:b/>
                <w:bCs/>
                <w:sz w:val="24"/>
              </w:rPr>
              <w:t>序号</w:t>
            </w:r>
          </w:p>
        </w:tc>
        <w:tc>
          <w:tcPr>
            <w:tcW w:w="1417" w:type="dxa"/>
            <w:tcBorders>
              <w:top w:val="single" w:color="auto" w:sz="4" w:space="0"/>
              <w:left w:val="nil"/>
              <w:bottom w:val="single" w:color="auto" w:sz="4" w:space="0"/>
              <w:right w:val="single" w:color="auto" w:sz="4" w:space="0"/>
            </w:tcBorders>
          </w:tcPr>
          <w:p>
            <w:pPr>
              <w:rPr>
                <w:rFonts w:ascii="Calibri" w:hAnsi="Calibri"/>
                <w:b/>
                <w:bCs/>
                <w:sz w:val="24"/>
              </w:rPr>
            </w:pPr>
            <w:r>
              <w:rPr>
                <w:rFonts w:hint="eastAsia"/>
                <w:b/>
                <w:bCs/>
                <w:sz w:val="24"/>
              </w:rPr>
              <w:t>课程任务</w:t>
            </w:r>
          </w:p>
        </w:tc>
        <w:tc>
          <w:tcPr>
            <w:tcW w:w="5103" w:type="dxa"/>
            <w:tcBorders>
              <w:top w:val="single" w:color="auto" w:sz="4" w:space="0"/>
              <w:left w:val="nil"/>
              <w:bottom w:val="single" w:color="auto" w:sz="4" w:space="0"/>
              <w:right w:val="single" w:color="auto" w:sz="4" w:space="0"/>
            </w:tcBorders>
          </w:tcPr>
          <w:p>
            <w:pPr>
              <w:rPr>
                <w:rFonts w:ascii="Calibri" w:hAnsi="Calibri"/>
                <w:b/>
                <w:bCs/>
                <w:sz w:val="24"/>
              </w:rPr>
            </w:pPr>
            <w:r>
              <w:rPr>
                <w:rFonts w:hint="eastAsia"/>
                <w:b/>
                <w:bCs/>
                <w:sz w:val="24"/>
              </w:rPr>
              <w:t>评价标准</w:t>
            </w:r>
          </w:p>
        </w:tc>
        <w:tc>
          <w:tcPr>
            <w:tcW w:w="709" w:type="dxa"/>
            <w:tcBorders>
              <w:top w:val="single" w:color="auto" w:sz="4" w:space="0"/>
              <w:left w:val="nil"/>
              <w:bottom w:val="single" w:color="auto" w:sz="4" w:space="0"/>
              <w:right w:val="single" w:color="auto" w:sz="4" w:space="0"/>
            </w:tcBorders>
          </w:tcPr>
          <w:p>
            <w:pPr>
              <w:rPr>
                <w:rFonts w:ascii="Calibri" w:hAnsi="Calibri"/>
                <w:b/>
                <w:bCs/>
                <w:sz w:val="24"/>
              </w:rPr>
            </w:pPr>
            <w:r>
              <w:rPr>
                <w:rFonts w:hint="eastAsia"/>
                <w:b/>
                <w:bCs/>
                <w:sz w:val="24"/>
              </w:rPr>
              <w:t>权重</w:t>
            </w:r>
          </w:p>
        </w:tc>
        <w:tc>
          <w:tcPr>
            <w:tcW w:w="759" w:type="dxa"/>
            <w:tcBorders>
              <w:top w:val="single" w:color="auto" w:sz="4" w:space="0"/>
              <w:left w:val="nil"/>
              <w:bottom w:val="single" w:color="auto" w:sz="4" w:space="0"/>
              <w:right w:val="single" w:color="auto" w:sz="4" w:space="0"/>
            </w:tcBorders>
          </w:tcPr>
          <w:p>
            <w:pPr>
              <w:rPr>
                <w:rFonts w:ascii="Calibri" w:hAnsi="Calibri"/>
                <w:b/>
                <w:bCs/>
                <w:sz w:val="24"/>
              </w:rPr>
            </w:pPr>
            <w:r>
              <w:rPr>
                <w:rFonts w:hint="eastAsia"/>
                <w:b/>
                <w:bCs/>
                <w:sz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10" w:type="dxa"/>
            <w:tcBorders>
              <w:top w:val="single" w:color="auto" w:sz="4" w:space="0"/>
              <w:left w:val="single" w:color="auto" w:sz="4" w:space="0"/>
              <w:bottom w:val="single" w:color="auto" w:sz="4" w:space="0"/>
              <w:right w:val="single" w:color="auto" w:sz="4" w:space="0"/>
            </w:tcBorders>
          </w:tcPr>
          <w:p>
            <w:pPr>
              <w:jc w:val="center"/>
              <w:rPr>
                <w:rFonts w:ascii="Calibri" w:hAnsi="Calibri"/>
                <w:szCs w:val="21"/>
              </w:rPr>
            </w:pPr>
            <w:r>
              <w:rPr>
                <w:rFonts w:hint="eastAsia"/>
                <w:szCs w:val="21"/>
              </w:rPr>
              <w:t>1</w:t>
            </w:r>
          </w:p>
        </w:tc>
        <w:tc>
          <w:tcPr>
            <w:tcW w:w="1417" w:type="dxa"/>
            <w:tcBorders>
              <w:top w:val="single" w:color="auto" w:sz="4" w:space="0"/>
              <w:left w:val="nil"/>
              <w:bottom w:val="single" w:color="auto" w:sz="4" w:space="0"/>
              <w:right w:val="single" w:color="auto" w:sz="4" w:space="0"/>
            </w:tcBorders>
          </w:tcPr>
          <w:p>
            <w:pPr>
              <w:rPr>
                <w:rFonts w:ascii="Calibri" w:hAnsi="Calibri"/>
                <w:szCs w:val="21"/>
              </w:rPr>
            </w:pPr>
            <w:r>
              <w:rPr>
                <w:rFonts w:hint="eastAsia"/>
                <w:szCs w:val="21"/>
              </w:rPr>
              <w:t>作业</w:t>
            </w:r>
          </w:p>
        </w:tc>
        <w:tc>
          <w:tcPr>
            <w:tcW w:w="5103" w:type="dxa"/>
            <w:tcBorders>
              <w:top w:val="single" w:color="auto" w:sz="4" w:space="0"/>
              <w:left w:val="nil"/>
              <w:bottom w:val="single" w:color="auto" w:sz="4" w:space="0"/>
              <w:right w:val="single" w:color="auto" w:sz="4" w:space="0"/>
            </w:tcBorders>
          </w:tcPr>
          <w:p>
            <w:pPr>
              <w:rPr>
                <w:rFonts w:ascii="Calibri" w:hAnsi="Calibri"/>
                <w:szCs w:val="21"/>
              </w:rPr>
            </w:pPr>
            <w:r>
              <w:rPr>
                <w:rFonts w:hint="eastAsia"/>
                <w:szCs w:val="21"/>
              </w:rPr>
              <w:t>所有作业的平均分</w:t>
            </w:r>
          </w:p>
        </w:tc>
        <w:tc>
          <w:tcPr>
            <w:tcW w:w="709" w:type="dxa"/>
            <w:tcBorders>
              <w:top w:val="single" w:color="auto" w:sz="4" w:space="0"/>
              <w:left w:val="nil"/>
              <w:bottom w:val="single" w:color="auto" w:sz="4" w:space="0"/>
              <w:right w:val="single" w:color="auto" w:sz="4" w:space="0"/>
            </w:tcBorders>
          </w:tcPr>
          <w:p>
            <w:pPr>
              <w:rPr>
                <w:rFonts w:ascii="Calibri" w:hAnsi="Calibri"/>
                <w:szCs w:val="21"/>
              </w:rPr>
            </w:pPr>
            <w:r>
              <w:rPr>
                <w:rFonts w:hint="eastAsia"/>
                <w:szCs w:val="21"/>
              </w:rPr>
              <w:t>15%</w:t>
            </w:r>
          </w:p>
        </w:tc>
        <w:tc>
          <w:tcPr>
            <w:tcW w:w="759" w:type="dxa"/>
            <w:tcBorders>
              <w:top w:val="single" w:color="auto" w:sz="4" w:space="0"/>
              <w:left w:val="nil"/>
              <w:bottom w:val="single" w:color="auto" w:sz="4" w:space="0"/>
              <w:right w:val="single" w:color="auto" w:sz="4" w:space="0"/>
            </w:tcBorders>
          </w:tcPr>
          <w:p>
            <w:pPr>
              <w:rPr>
                <w:rFonts w:ascii="Calibri" w:hAnsi="Calibri"/>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10" w:type="dxa"/>
            <w:tcBorders>
              <w:top w:val="single" w:color="auto" w:sz="4" w:space="0"/>
              <w:left w:val="single" w:color="auto" w:sz="4" w:space="0"/>
              <w:bottom w:val="single" w:color="auto" w:sz="4" w:space="0"/>
              <w:right w:val="single" w:color="auto" w:sz="4" w:space="0"/>
            </w:tcBorders>
          </w:tcPr>
          <w:p>
            <w:pPr>
              <w:jc w:val="center"/>
              <w:rPr>
                <w:rFonts w:ascii="Calibri" w:hAnsi="Calibri"/>
                <w:szCs w:val="21"/>
              </w:rPr>
            </w:pPr>
            <w:r>
              <w:rPr>
                <w:rFonts w:hint="eastAsia"/>
                <w:szCs w:val="21"/>
              </w:rPr>
              <w:t>2</w:t>
            </w:r>
          </w:p>
        </w:tc>
        <w:tc>
          <w:tcPr>
            <w:tcW w:w="1417" w:type="dxa"/>
            <w:tcBorders>
              <w:top w:val="single" w:color="auto" w:sz="4" w:space="0"/>
              <w:left w:val="nil"/>
              <w:bottom w:val="single" w:color="auto" w:sz="4" w:space="0"/>
              <w:right w:val="single" w:color="auto" w:sz="4" w:space="0"/>
            </w:tcBorders>
          </w:tcPr>
          <w:p>
            <w:pPr>
              <w:rPr>
                <w:rFonts w:ascii="Calibri" w:hAnsi="Calibri"/>
                <w:szCs w:val="21"/>
              </w:rPr>
            </w:pPr>
            <w:r>
              <w:rPr>
                <w:rFonts w:hint="eastAsia"/>
                <w:szCs w:val="21"/>
              </w:rPr>
              <w:t>课堂互动</w:t>
            </w:r>
          </w:p>
        </w:tc>
        <w:tc>
          <w:tcPr>
            <w:tcW w:w="5103" w:type="dxa"/>
            <w:tcBorders>
              <w:top w:val="single" w:color="auto" w:sz="4" w:space="0"/>
              <w:left w:val="nil"/>
              <w:bottom w:val="single" w:color="auto" w:sz="4" w:space="0"/>
              <w:right w:val="single" w:color="auto" w:sz="4" w:space="0"/>
            </w:tcBorders>
          </w:tcPr>
          <w:p>
            <w:pPr>
              <w:rPr>
                <w:rFonts w:ascii="Calibri" w:hAnsi="Calibri"/>
                <w:szCs w:val="21"/>
              </w:rPr>
            </w:pPr>
            <w:r>
              <w:rPr>
                <w:rFonts w:hint="eastAsia"/>
                <w:szCs w:val="21"/>
              </w:rPr>
              <w:t>参与投票、问卷、抢答、选人、讨论、测验、小组任务等课程活动可以获相应分数，积分达200</w:t>
            </w:r>
            <w:r>
              <w:rPr>
                <w:rFonts w:hint="eastAsia" w:ascii="宋体" w:hAnsi="宋体"/>
                <w:szCs w:val="21"/>
              </w:rPr>
              <w:t>分为满分</w:t>
            </w:r>
          </w:p>
        </w:tc>
        <w:tc>
          <w:tcPr>
            <w:tcW w:w="709" w:type="dxa"/>
            <w:tcBorders>
              <w:top w:val="single" w:color="auto" w:sz="4" w:space="0"/>
              <w:left w:val="nil"/>
              <w:bottom w:val="single" w:color="auto" w:sz="4" w:space="0"/>
              <w:right w:val="single" w:color="auto" w:sz="4" w:space="0"/>
            </w:tcBorders>
          </w:tcPr>
          <w:p>
            <w:pPr>
              <w:rPr>
                <w:rFonts w:ascii="Calibri" w:hAnsi="Calibri"/>
                <w:szCs w:val="21"/>
              </w:rPr>
            </w:pPr>
            <w:r>
              <w:rPr>
                <w:rFonts w:hint="eastAsia"/>
                <w:szCs w:val="21"/>
              </w:rPr>
              <w:t>15%</w:t>
            </w:r>
          </w:p>
        </w:tc>
        <w:tc>
          <w:tcPr>
            <w:tcW w:w="759" w:type="dxa"/>
            <w:tcBorders>
              <w:top w:val="single" w:color="auto" w:sz="4" w:space="0"/>
              <w:left w:val="nil"/>
              <w:bottom w:val="single" w:color="auto" w:sz="4" w:space="0"/>
              <w:right w:val="single" w:color="auto" w:sz="4" w:space="0"/>
            </w:tcBorders>
          </w:tcPr>
          <w:p>
            <w:pPr>
              <w:rPr>
                <w:rFonts w:ascii="Calibri" w:hAnsi="Calibri"/>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10" w:type="dxa"/>
            <w:tcBorders>
              <w:top w:val="single" w:color="auto" w:sz="4" w:space="0"/>
              <w:left w:val="single" w:color="auto" w:sz="4" w:space="0"/>
              <w:bottom w:val="single" w:color="auto" w:sz="4" w:space="0"/>
              <w:right w:val="single" w:color="auto" w:sz="4" w:space="0"/>
            </w:tcBorders>
          </w:tcPr>
          <w:p>
            <w:pPr>
              <w:jc w:val="center"/>
              <w:rPr>
                <w:rFonts w:ascii="Calibri" w:hAnsi="Calibri"/>
                <w:szCs w:val="21"/>
              </w:rPr>
            </w:pPr>
            <w:r>
              <w:rPr>
                <w:rFonts w:hint="eastAsia"/>
                <w:szCs w:val="21"/>
              </w:rPr>
              <w:t>3</w:t>
            </w:r>
          </w:p>
        </w:tc>
        <w:tc>
          <w:tcPr>
            <w:tcW w:w="1417" w:type="dxa"/>
            <w:tcBorders>
              <w:top w:val="single" w:color="auto" w:sz="4" w:space="0"/>
              <w:left w:val="nil"/>
              <w:bottom w:val="single" w:color="auto" w:sz="4" w:space="0"/>
              <w:right w:val="single" w:color="auto" w:sz="4" w:space="0"/>
            </w:tcBorders>
          </w:tcPr>
          <w:p>
            <w:pPr>
              <w:rPr>
                <w:rFonts w:ascii="Calibri" w:hAnsi="Calibri"/>
                <w:szCs w:val="21"/>
              </w:rPr>
            </w:pPr>
            <w:r>
              <w:rPr>
                <w:rFonts w:hint="eastAsia"/>
                <w:szCs w:val="21"/>
              </w:rPr>
              <w:t>签到</w:t>
            </w:r>
          </w:p>
        </w:tc>
        <w:tc>
          <w:tcPr>
            <w:tcW w:w="5103" w:type="dxa"/>
            <w:tcBorders>
              <w:top w:val="single" w:color="auto" w:sz="4" w:space="0"/>
              <w:left w:val="nil"/>
              <w:bottom w:val="single" w:color="auto" w:sz="4" w:space="0"/>
              <w:right w:val="single" w:color="auto" w:sz="4" w:space="0"/>
            </w:tcBorders>
          </w:tcPr>
          <w:p>
            <w:pPr>
              <w:rPr>
                <w:rFonts w:ascii="Calibri" w:hAnsi="Calibri"/>
                <w:szCs w:val="21"/>
              </w:rPr>
            </w:pPr>
            <w:r>
              <w:rPr>
                <w:rFonts w:hint="eastAsia"/>
                <w:szCs w:val="21"/>
              </w:rPr>
              <w:t>按次数累计，每签到一次+1</w:t>
            </w:r>
            <w:r>
              <w:rPr>
                <w:rFonts w:hint="eastAsia" w:ascii="宋体" w:hAnsi="宋体"/>
                <w:szCs w:val="21"/>
              </w:rPr>
              <w:t>，签到数达</w:t>
            </w:r>
            <w:r>
              <w:rPr>
                <w:rFonts w:hint="eastAsia"/>
                <w:szCs w:val="21"/>
              </w:rPr>
              <w:t>10</w:t>
            </w:r>
            <w:r>
              <w:rPr>
                <w:rFonts w:hint="eastAsia" w:ascii="宋体" w:hAnsi="宋体"/>
                <w:szCs w:val="21"/>
              </w:rPr>
              <w:t>次为满分</w:t>
            </w:r>
          </w:p>
        </w:tc>
        <w:tc>
          <w:tcPr>
            <w:tcW w:w="709" w:type="dxa"/>
            <w:tcBorders>
              <w:top w:val="single" w:color="auto" w:sz="4" w:space="0"/>
              <w:left w:val="nil"/>
              <w:bottom w:val="single" w:color="auto" w:sz="4" w:space="0"/>
              <w:right w:val="single" w:color="auto" w:sz="4" w:space="0"/>
            </w:tcBorders>
          </w:tcPr>
          <w:p>
            <w:pPr>
              <w:rPr>
                <w:rFonts w:ascii="Calibri" w:hAnsi="Calibri"/>
                <w:szCs w:val="21"/>
              </w:rPr>
            </w:pPr>
            <w:r>
              <w:rPr>
                <w:rFonts w:hint="eastAsia"/>
                <w:szCs w:val="21"/>
              </w:rPr>
              <w:t>10%</w:t>
            </w:r>
          </w:p>
        </w:tc>
        <w:tc>
          <w:tcPr>
            <w:tcW w:w="759" w:type="dxa"/>
            <w:tcBorders>
              <w:top w:val="single" w:color="auto" w:sz="4" w:space="0"/>
              <w:left w:val="nil"/>
              <w:bottom w:val="single" w:color="auto" w:sz="4" w:space="0"/>
              <w:right w:val="single" w:color="auto" w:sz="4" w:space="0"/>
            </w:tcBorders>
          </w:tcPr>
          <w:p>
            <w:pPr>
              <w:rPr>
                <w:rFonts w:ascii="Calibri" w:hAnsi="Calibri"/>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10" w:type="dxa"/>
            <w:tcBorders>
              <w:top w:val="single" w:color="auto" w:sz="4" w:space="0"/>
              <w:left w:val="single" w:color="auto" w:sz="4" w:space="0"/>
              <w:bottom w:val="single" w:color="auto" w:sz="4" w:space="0"/>
              <w:right w:val="single" w:color="auto" w:sz="4" w:space="0"/>
            </w:tcBorders>
          </w:tcPr>
          <w:p>
            <w:pPr>
              <w:jc w:val="center"/>
              <w:rPr>
                <w:rFonts w:ascii="Calibri" w:hAnsi="Calibri"/>
                <w:szCs w:val="21"/>
              </w:rPr>
            </w:pPr>
            <w:r>
              <w:rPr>
                <w:rFonts w:hint="eastAsia"/>
                <w:szCs w:val="21"/>
              </w:rPr>
              <w:t>4</w:t>
            </w:r>
          </w:p>
        </w:tc>
        <w:tc>
          <w:tcPr>
            <w:tcW w:w="1417" w:type="dxa"/>
            <w:tcBorders>
              <w:top w:val="single" w:color="auto" w:sz="4" w:space="0"/>
              <w:left w:val="nil"/>
              <w:bottom w:val="single" w:color="auto" w:sz="4" w:space="0"/>
              <w:right w:val="single" w:color="auto" w:sz="4" w:space="0"/>
            </w:tcBorders>
          </w:tcPr>
          <w:p>
            <w:pPr>
              <w:rPr>
                <w:rFonts w:ascii="Calibri" w:hAnsi="Calibri"/>
                <w:szCs w:val="21"/>
              </w:rPr>
            </w:pPr>
            <w:r>
              <w:rPr>
                <w:rFonts w:hint="eastAsia"/>
                <w:szCs w:val="21"/>
              </w:rPr>
              <w:t>课程音视频</w:t>
            </w:r>
          </w:p>
        </w:tc>
        <w:tc>
          <w:tcPr>
            <w:tcW w:w="5103" w:type="dxa"/>
            <w:tcBorders>
              <w:top w:val="single" w:color="auto" w:sz="4" w:space="0"/>
              <w:left w:val="nil"/>
              <w:bottom w:val="single" w:color="auto" w:sz="4" w:space="0"/>
              <w:right w:val="single" w:color="auto" w:sz="4" w:space="0"/>
            </w:tcBorders>
          </w:tcPr>
          <w:p>
            <w:pPr>
              <w:rPr>
                <w:rFonts w:ascii="Calibri" w:hAnsi="Calibri"/>
                <w:szCs w:val="21"/>
              </w:rPr>
            </w:pPr>
            <w:r>
              <w:rPr>
                <w:rFonts w:hint="eastAsia"/>
                <w:szCs w:val="21"/>
              </w:rPr>
              <w:t>课程视频/</w:t>
            </w:r>
            <w:r>
              <w:rPr>
                <w:rFonts w:hint="eastAsia" w:ascii="宋体" w:hAnsi="宋体"/>
                <w:szCs w:val="21"/>
              </w:rPr>
              <w:t>音频全部完成得满分</w:t>
            </w:r>
            <w:r>
              <w:rPr>
                <w:rFonts w:hint="eastAsia"/>
                <w:szCs w:val="21"/>
              </w:rPr>
              <w:t>,</w:t>
            </w:r>
            <w:r>
              <w:rPr>
                <w:rFonts w:hint="eastAsia" w:ascii="宋体" w:hAnsi="宋体"/>
                <w:szCs w:val="21"/>
              </w:rPr>
              <w:t>单个视频</w:t>
            </w:r>
            <w:r>
              <w:rPr>
                <w:rFonts w:hint="eastAsia"/>
                <w:szCs w:val="21"/>
              </w:rPr>
              <w:t>/</w:t>
            </w:r>
            <w:r>
              <w:rPr>
                <w:rFonts w:hint="eastAsia" w:ascii="宋体" w:hAnsi="宋体"/>
                <w:szCs w:val="21"/>
              </w:rPr>
              <w:t>音频分值平均分配，满分</w:t>
            </w:r>
            <w:r>
              <w:rPr>
                <w:rFonts w:hint="eastAsia"/>
                <w:szCs w:val="21"/>
              </w:rPr>
              <w:t>100</w:t>
            </w:r>
            <w:r>
              <w:rPr>
                <w:rFonts w:hint="eastAsia" w:ascii="宋体" w:hAnsi="宋体"/>
                <w:szCs w:val="21"/>
              </w:rPr>
              <w:t>分</w:t>
            </w:r>
          </w:p>
        </w:tc>
        <w:tc>
          <w:tcPr>
            <w:tcW w:w="709" w:type="dxa"/>
            <w:tcBorders>
              <w:top w:val="single" w:color="auto" w:sz="4" w:space="0"/>
              <w:left w:val="nil"/>
              <w:bottom w:val="single" w:color="auto" w:sz="4" w:space="0"/>
              <w:right w:val="single" w:color="auto" w:sz="4" w:space="0"/>
            </w:tcBorders>
          </w:tcPr>
          <w:p>
            <w:pPr>
              <w:rPr>
                <w:rFonts w:ascii="Calibri" w:hAnsi="Calibri"/>
                <w:szCs w:val="21"/>
              </w:rPr>
            </w:pPr>
            <w:r>
              <w:rPr>
                <w:rFonts w:hint="eastAsia"/>
                <w:szCs w:val="21"/>
              </w:rPr>
              <w:t>10%</w:t>
            </w:r>
          </w:p>
        </w:tc>
        <w:tc>
          <w:tcPr>
            <w:tcW w:w="759" w:type="dxa"/>
            <w:tcBorders>
              <w:top w:val="single" w:color="auto" w:sz="4" w:space="0"/>
              <w:left w:val="nil"/>
              <w:bottom w:val="single" w:color="auto" w:sz="4" w:space="0"/>
              <w:right w:val="single" w:color="auto" w:sz="4" w:space="0"/>
            </w:tcBorders>
          </w:tcPr>
          <w:p>
            <w:pPr>
              <w:rPr>
                <w:rFonts w:ascii="Calibri" w:hAnsi="Calibri"/>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10" w:type="dxa"/>
            <w:tcBorders>
              <w:top w:val="single" w:color="auto" w:sz="4" w:space="0"/>
              <w:left w:val="single" w:color="auto" w:sz="4" w:space="0"/>
              <w:bottom w:val="single" w:color="auto" w:sz="4" w:space="0"/>
              <w:right w:val="single" w:color="auto" w:sz="4" w:space="0"/>
            </w:tcBorders>
          </w:tcPr>
          <w:p>
            <w:pPr>
              <w:jc w:val="center"/>
              <w:rPr>
                <w:rFonts w:ascii="Calibri" w:hAnsi="Calibri"/>
                <w:szCs w:val="21"/>
              </w:rPr>
            </w:pPr>
            <w:r>
              <w:rPr>
                <w:rFonts w:hint="eastAsia"/>
                <w:szCs w:val="21"/>
              </w:rPr>
              <w:t>5</w:t>
            </w:r>
          </w:p>
        </w:tc>
        <w:tc>
          <w:tcPr>
            <w:tcW w:w="1417" w:type="dxa"/>
            <w:tcBorders>
              <w:top w:val="single" w:color="auto" w:sz="4" w:space="0"/>
              <w:left w:val="nil"/>
              <w:bottom w:val="single" w:color="auto" w:sz="4" w:space="0"/>
              <w:right w:val="single" w:color="auto" w:sz="4" w:space="0"/>
            </w:tcBorders>
          </w:tcPr>
          <w:p>
            <w:pPr>
              <w:rPr>
                <w:rFonts w:ascii="Calibri" w:hAnsi="Calibri"/>
                <w:szCs w:val="21"/>
              </w:rPr>
            </w:pPr>
            <w:r>
              <w:rPr>
                <w:rFonts w:hint="eastAsia"/>
                <w:szCs w:val="21"/>
              </w:rPr>
              <w:t>章节测验</w:t>
            </w:r>
          </w:p>
        </w:tc>
        <w:tc>
          <w:tcPr>
            <w:tcW w:w="5103" w:type="dxa"/>
            <w:tcBorders>
              <w:top w:val="single" w:color="auto" w:sz="4" w:space="0"/>
              <w:left w:val="nil"/>
              <w:bottom w:val="single" w:color="auto" w:sz="4" w:space="0"/>
              <w:right w:val="single" w:color="auto" w:sz="4" w:space="0"/>
            </w:tcBorders>
          </w:tcPr>
          <w:p>
            <w:pPr>
              <w:rPr>
                <w:rFonts w:ascii="Calibri" w:hAnsi="Calibri"/>
                <w:szCs w:val="21"/>
              </w:rPr>
            </w:pPr>
            <w:r>
              <w:rPr>
                <w:rFonts w:hint="eastAsia"/>
                <w:szCs w:val="21"/>
              </w:rPr>
              <w:t>只计算为任务点的章节测验,</w:t>
            </w:r>
            <w:r>
              <w:rPr>
                <w:rFonts w:hint="eastAsia" w:ascii="宋体" w:hAnsi="宋体"/>
                <w:szCs w:val="21"/>
              </w:rPr>
              <w:t>取学生章节测验平均分</w:t>
            </w:r>
            <w:r>
              <w:rPr>
                <w:rFonts w:hint="eastAsia"/>
                <w:szCs w:val="21"/>
              </w:rPr>
              <w:t>,</w:t>
            </w:r>
            <w:r>
              <w:rPr>
                <w:rFonts w:hint="eastAsia" w:ascii="宋体" w:hAnsi="宋体"/>
                <w:szCs w:val="21"/>
              </w:rPr>
              <w:t>未做测验按“</w:t>
            </w:r>
            <w:r>
              <w:rPr>
                <w:rFonts w:hint="eastAsia"/>
                <w:szCs w:val="21"/>
              </w:rPr>
              <w:t>0</w:t>
            </w:r>
            <w:r>
              <w:rPr>
                <w:rFonts w:hint="eastAsia" w:ascii="宋体" w:hAnsi="宋体"/>
                <w:szCs w:val="21"/>
              </w:rPr>
              <w:t>”分计算</w:t>
            </w:r>
          </w:p>
        </w:tc>
        <w:tc>
          <w:tcPr>
            <w:tcW w:w="709" w:type="dxa"/>
            <w:tcBorders>
              <w:top w:val="single" w:color="auto" w:sz="4" w:space="0"/>
              <w:left w:val="nil"/>
              <w:bottom w:val="single" w:color="auto" w:sz="4" w:space="0"/>
              <w:right w:val="single" w:color="auto" w:sz="4" w:space="0"/>
            </w:tcBorders>
          </w:tcPr>
          <w:p>
            <w:pPr>
              <w:rPr>
                <w:rFonts w:ascii="Calibri" w:hAnsi="Calibri"/>
                <w:szCs w:val="21"/>
              </w:rPr>
            </w:pPr>
            <w:r>
              <w:rPr>
                <w:rFonts w:hint="eastAsia"/>
                <w:szCs w:val="21"/>
              </w:rPr>
              <w:t>10%</w:t>
            </w:r>
          </w:p>
        </w:tc>
        <w:tc>
          <w:tcPr>
            <w:tcW w:w="759" w:type="dxa"/>
            <w:tcBorders>
              <w:top w:val="single" w:color="auto" w:sz="4" w:space="0"/>
              <w:left w:val="nil"/>
              <w:bottom w:val="single" w:color="auto" w:sz="4" w:space="0"/>
              <w:right w:val="single" w:color="auto" w:sz="4" w:space="0"/>
            </w:tcBorders>
          </w:tcPr>
          <w:p>
            <w:pPr>
              <w:rPr>
                <w:rFonts w:ascii="Calibri" w:hAnsi="Calibri"/>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10" w:type="dxa"/>
            <w:tcBorders>
              <w:top w:val="single" w:color="auto" w:sz="4" w:space="0"/>
              <w:left w:val="single" w:color="auto" w:sz="4" w:space="0"/>
              <w:bottom w:val="single" w:color="auto" w:sz="4" w:space="0"/>
              <w:right w:val="single" w:color="auto" w:sz="4" w:space="0"/>
            </w:tcBorders>
          </w:tcPr>
          <w:p>
            <w:pPr>
              <w:jc w:val="center"/>
              <w:rPr>
                <w:rFonts w:ascii="Calibri" w:hAnsi="Calibri"/>
                <w:szCs w:val="21"/>
              </w:rPr>
            </w:pPr>
            <w:r>
              <w:rPr>
                <w:rFonts w:hint="eastAsia"/>
                <w:szCs w:val="21"/>
              </w:rPr>
              <w:t>6</w:t>
            </w:r>
          </w:p>
        </w:tc>
        <w:tc>
          <w:tcPr>
            <w:tcW w:w="1417" w:type="dxa"/>
            <w:tcBorders>
              <w:top w:val="single" w:color="auto" w:sz="4" w:space="0"/>
              <w:left w:val="nil"/>
              <w:bottom w:val="single" w:color="auto" w:sz="4" w:space="0"/>
              <w:right w:val="single" w:color="auto" w:sz="4" w:space="0"/>
            </w:tcBorders>
          </w:tcPr>
          <w:p>
            <w:pPr>
              <w:rPr>
                <w:rFonts w:ascii="Calibri" w:hAnsi="Calibri"/>
                <w:szCs w:val="21"/>
              </w:rPr>
            </w:pPr>
            <w:r>
              <w:rPr>
                <w:rFonts w:hint="eastAsia"/>
                <w:szCs w:val="21"/>
              </w:rPr>
              <w:t>访问数</w:t>
            </w:r>
          </w:p>
        </w:tc>
        <w:tc>
          <w:tcPr>
            <w:tcW w:w="5103" w:type="dxa"/>
            <w:tcBorders>
              <w:top w:val="single" w:color="auto" w:sz="4" w:space="0"/>
              <w:left w:val="nil"/>
              <w:bottom w:val="single" w:color="auto" w:sz="4" w:space="0"/>
              <w:right w:val="single" w:color="auto" w:sz="4" w:space="0"/>
            </w:tcBorders>
          </w:tcPr>
          <w:p>
            <w:pPr>
              <w:rPr>
                <w:rFonts w:ascii="Calibri" w:hAnsi="Calibri"/>
                <w:szCs w:val="21"/>
              </w:rPr>
            </w:pPr>
            <w:r>
              <w:rPr>
                <w:rFonts w:hint="eastAsia"/>
                <w:szCs w:val="21"/>
              </w:rPr>
              <w:t>访问数达50</w:t>
            </w:r>
            <w:r>
              <w:rPr>
                <w:rFonts w:hint="eastAsia" w:ascii="宋体" w:hAnsi="宋体"/>
                <w:szCs w:val="21"/>
              </w:rPr>
              <w:t>次为满分</w:t>
            </w:r>
          </w:p>
        </w:tc>
        <w:tc>
          <w:tcPr>
            <w:tcW w:w="709" w:type="dxa"/>
            <w:tcBorders>
              <w:top w:val="single" w:color="auto" w:sz="4" w:space="0"/>
              <w:left w:val="nil"/>
              <w:bottom w:val="single" w:color="auto" w:sz="4" w:space="0"/>
              <w:right w:val="single" w:color="auto" w:sz="4" w:space="0"/>
            </w:tcBorders>
          </w:tcPr>
          <w:p>
            <w:pPr>
              <w:rPr>
                <w:rFonts w:ascii="Calibri" w:hAnsi="Calibri"/>
                <w:szCs w:val="21"/>
              </w:rPr>
            </w:pPr>
            <w:r>
              <w:rPr>
                <w:rFonts w:hint="eastAsia"/>
                <w:szCs w:val="21"/>
              </w:rPr>
              <w:t>10%</w:t>
            </w:r>
          </w:p>
        </w:tc>
        <w:tc>
          <w:tcPr>
            <w:tcW w:w="759" w:type="dxa"/>
            <w:tcBorders>
              <w:top w:val="single" w:color="auto" w:sz="4" w:space="0"/>
              <w:left w:val="nil"/>
              <w:bottom w:val="single" w:color="auto" w:sz="4" w:space="0"/>
              <w:right w:val="single" w:color="auto" w:sz="4" w:space="0"/>
            </w:tcBorders>
          </w:tcPr>
          <w:p>
            <w:pPr>
              <w:rPr>
                <w:rFonts w:ascii="Calibri" w:hAnsi="Calibri"/>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10" w:type="dxa"/>
            <w:tcBorders>
              <w:top w:val="single" w:color="auto" w:sz="4" w:space="0"/>
              <w:left w:val="single" w:color="auto" w:sz="4" w:space="0"/>
              <w:bottom w:val="single" w:color="auto" w:sz="4" w:space="0"/>
              <w:right w:val="single" w:color="auto" w:sz="4" w:space="0"/>
            </w:tcBorders>
          </w:tcPr>
          <w:p>
            <w:pPr>
              <w:jc w:val="center"/>
              <w:rPr>
                <w:rFonts w:ascii="Calibri" w:hAnsi="Calibri"/>
                <w:szCs w:val="21"/>
              </w:rPr>
            </w:pPr>
            <w:r>
              <w:rPr>
                <w:rFonts w:hint="eastAsia"/>
                <w:szCs w:val="21"/>
              </w:rPr>
              <w:t>7</w:t>
            </w:r>
          </w:p>
        </w:tc>
        <w:tc>
          <w:tcPr>
            <w:tcW w:w="1417" w:type="dxa"/>
            <w:tcBorders>
              <w:top w:val="single" w:color="auto" w:sz="4" w:space="0"/>
              <w:left w:val="nil"/>
              <w:bottom w:val="single" w:color="auto" w:sz="4" w:space="0"/>
              <w:right w:val="single" w:color="auto" w:sz="4" w:space="0"/>
            </w:tcBorders>
          </w:tcPr>
          <w:p>
            <w:pPr>
              <w:rPr>
                <w:rFonts w:ascii="Calibri" w:hAnsi="Calibri"/>
                <w:szCs w:val="21"/>
              </w:rPr>
            </w:pPr>
            <w:r>
              <w:rPr>
                <w:rFonts w:hint="eastAsia"/>
                <w:szCs w:val="21"/>
              </w:rPr>
              <w:t>讨论</w:t>
            </w:r>
          </w:p>
        </w:tc>
        <w:tc>
          <w:tcPr>
            <w:tcW w:w="5103" w:type="dxa"/>
            <w:tcBorders>
              <w:top w:val="single" w:color="auto" w:sz="4" w:space="0"/>
              <w:left w:val="nil"/>
              <w:bottom w:val="single" w:color="auto" w:sz="4" w:space="0"/>
              <w:right w:val="single" w:color="auto" w:sz="4" w:space="0"/>
            </w:tcBorders>
          </w:tcPr>
          <w:p>
            <w:pPr>
              <w:rPr>
                <w:rFonts w:ascii="Calibri" w:hAnsi="Calibri"/>
                <w:szCs w:val="21"/>
              </w:rPr>
            </w:pPr>
            <w:r>
              <w:rPr>
                <w:rFonts w:hint="eastAsia"/>
                <w:szCs w:val="21"/>
              </w:rPr>
              <w:t>发表或回复一个讨论得5</w:t>
            </w:r>
            <w:r>
              <w:rPr>
                <w:rFonts w:hint="eastAsia" w:ascii="宋体" w:hAnsi="宋体"/>
                <w:szCs w:val="21"/>
              </w:rPr>
              <w:t>分，获得一个赞得</w:t>
            </w:r>
            <w:r>
              <w:rPr>
                <w:rFonts w:hint="eastAsia"/>
                <w:szCs w:val="21"/>
              </w:rPr>
              <w:t>1</w:t>
            </w:r>
            <w:r>
              <w:rPr>
                <w:rFonts w:hint="eastAsia" w:ascii="宋体" w:hAnsi="宋体"/>
                <w:szCs w:val="21"/>
              </w:rPr>
              <w:t>分，最高</w:t>
            </w:r>
            <w:r>
              <w:rPr>
                <w:rFonts w:hint="eastAsia"/>
                <w:szCs w:val="21"/>
              </w:rPr>
              <w:t>100</w:t>
            </w:r>
            <w:r>
              <w:rPr>
                <w:rFonts w:hint="eastAsia" w:ascii="宋体" w:hAnsi="宋体"/>
                <w:szCs w:val="21"/>
              </w:rPr>
              <w:t>分</w:t>
            </w:r>
          </w:p>
        </w:tc>
        <w:tc>
          <w:tcPr>
            <w:tcW w:w="709" w:type="dxa"/>
            <w:tcBorders>
              <w:top w:val="single" w:color="auto" w:sz="4" w:space="0"/>
              <w:left w:val="nil"/>
              <w:bottom w:val="single" w:color="auto" w:sz="4" w:space="0"/>
              <w:right w:val="single" w:color="auto" w:sz="4" w:space="0"/>
            </w:tcBorders>
          </w:tcPr>
          <w:p>
            <w:pPr>
              <w:rPr>
                <w:rFonts w:ascii="Calibri" w:hAnsi="Calibri"/>
                <w:szCs w:val="21"/>
              </w:rPr>
            </w:pPr>
            <w:r>
              <w:rPr>
                <w:rFonts w:hint="eastAsia"/>
                <w:szCs w:val="21"/>
              </w:rPr>
              <w:t>10%</w:t>
            </w:r>
          </w:p>
        </w:tc>
        <w:tc>
          <w:tcPr>
            <w:tcW w:w="759" w:type="dxa"/>
            <w:tcBorders>
              <w:top w:val="single" w:color="auto" w:sz="4" w:space="0"/>
              <w:left w:val="nil"/>
              <w:bottom w:val="single" w:color="auto" w:sz="4" w:space="0"/>
              <w:right w:val="single" w:color="auto" w:sz="4" w:space="0"/>
            </w:tcBorders>
          </w:tcPr>
          <w:p>
            <w:pPr>
              <w:rPr>
                <w:rFonts w:ascii="Calibri" w:hAnsi="Calibri"/>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 w:hRule="atLeast"/>
        </w:trPr>
        <w:tc>
          <w:tcPr>
            <w:tcW w:w="710" w:type="dxa"/>
            <w:tcBorders>
              <w:top w:val="single" w:color="auto" w:sz="4" w:space="0"/>
              <w:left w:val="single" w:color="auto" w:sz="4" w:space="0"/>
              <w:bottom w:val="single" w:color="auto" w:sz="4" w:space="0"/>
              <w:right w:val="single" w:color="auto" w:sz="4" w:space="0"/>
            </w:tcBorders>
          </w:tcPr>
          <w:p>
            <w:pPr>
              <w:jc w:val="center"/>
              <w:rPr>
                <w:rFonts w:ascii="Calibri" w:hAnsi="Calibri"/>
                <w:szCs w:val="21"/>
              </w:rPr>
            </w:pPr>
            <w:r>
              <w:rPr>
                <w:rFonts w:hint="eastAsia"/>
                <w:szCs w:val="21"/>
              </w:rPr>
              <w:t>8</w:t>
            </w:r>
          </w:p>
        </w:tc>
        <w:tc>
          <w:tcPr>
            <w:tcW w:w="1417" w:type="dxa"/>
            <w:tcBorders>
              <w:top w:val="single" w:color="auto" w:sz="4" w:space="0"/>
              <w:left w:val="nil"/>
              <w:bottom w:val="single" w:color="auto" w:sz="4" w:space="0"/>
              <w:right w:val="single" w:color="auto" w:sz="4" w:space="0"/>
            </w:tcBorders>
          </w:tcPr>
          <w:p>
            <w:pPr>
              <w:rPr>
                <w:rFonts w:ascii="Calibri" w:hAnsi="Calibri"/>
                <w:szCs w:val="21"/>
              </w:rPr>
            </w:pPr>
            <w:r>
              <w:rPr>
                <w:rFonts w:hint="eastAsia"/>
                <w:szCs w:val="21"/>
              </w:rPr>
              <w:t>考试</w:t>
            </w:r>
          </w:p>
        </w:tc>
        <w:tc>
          <w:tcPr>
            <w:tcW w:w="5103" w:type="dxa"/>
            <w:tcBorders>
              <w:top w:val="single" w:color="auto" w:sz="4" w:space="0"/>
              <w:left w:val="nil"/>
              <w:bottom w:val="single" w:color="auto" w:sz="4" w:space="0"/>
              <w:right w:val="single" w:color="auto" w:sz="4" w:space="0"/>
            </w:tcBorders>
          </w:tcPr>
          <w:p>
            <w:pPr>
              <w:rPr>
                <w:rFonts w:ascii="Calibri" w:hAnsi="Calibri"/>
                <w:szCs w:val="21"/>
              </w:rPr>
            </w:pPr>
            <w:r>
              <w:rPr>
                <w:rFonts w:hint="eastAsia"/>
                <w:szCs w:val="21"/>
              </w:rPr>
              <w:t>所有考试的平均分</w:t>
            </w:r>
          </w:p>
        </w:tc>
        <w:tc>
          <w:tcPr>
            <w:tcW w:w="709" w:type="dxa"/>
            <w:tcBorders>
              <w:top w:val="single" w:color="auto" w:sz="4" w:space="0"/>
              <w:left w:val="nil"/>
              <w:bottom w:val="single" w:color="auto" w:sz="4" w:space="0"/>
              <w:right w:val="single" w:color="auto" w:sz="4" w:space="0"/>
            </w:tcBorders>
          </w:tcPr>
          <w:p>
            <w:pPr>
              <w:spacing w:line="360" w:lineRule="auto"/>
              <w:rPr>
                <w:rFonts w:ascii="Calibri" w:hAnsi="Calibri"/>
                <w:szCs w:val="21"/>
              </w:rPr>
            </w:pPr>
            <w:r>
              <w:rPr>
                <w:rFonts w:hint="eastAsia"/>
                <w:szCs w:val="21"/>
              </w:rPr>
              <w:t>20%</w:t>
            </w:r>
          </w:p>
        </w:tc>
        <w:tc>
          <w:tcPr>
            <w:tcW w:w="759" w:type="dxa"/>
            <w:tcBorders>
              <w:top w:val="single" w:color="auto" w:sz="4" w:space="0"/>
              <w:left w:val="nil"/>
              <w:bottom w:val="single" w:color="auto" w:sz="4" w:space="0"/>
              <w:right w:val="single" w:color="auto" w:sz="4" w:space="0"/>
            </w:tcBorders>
          </w:tcPr>
          <w:p>
            <w:pPr>
              <w:rPr>
                <w:rFonts w:ascii="Calibri" w:hAnsi="Calibri"/>
                <w:szCs w:val="21"/>
              </w:rPr>
            </w:pPr>
          </w:p>
        </w:tc>
      </w:tr>
    </w:tbl>
    <w:p>
      <w:pPr>
        <w:adjustRightInd w:val="0"/>
        <w:snapToGrid w:val="0"/>
        <w:spacing w:line="300" w:lineRule="auto"/>
        <w:ind w:firstLine="360" w:firstLineChars="200"/>
        <w:outlineLvl w:val="0"/>
        <w:rPr>
          <w:rFonts w:ascii="宋体" w:hAnsi="宋体"/>
        </w:rPr>
      </w:pPr>
      <w:r>
        <w:rPr>
          <w:sz w:val="18"/>
          <w:szCs w:val="18"/>
        </w:rPr>
        <w:t>说明：以上各项成绩要有相应的证明材料，如课堂分组讨论要提供明确的讨论主题、时间、主要讨论记录（有学生发言及讨论记录，作为给分依据），实验成绩要提供实验报告及相关数据表格等。</w:t>
      </w:r>
    </w:p>
    <w:p>
      <w:pPr>
        <w:spacing w:line="440" w:lineRule="exact"/>
        <w:ind w:firstLine="480" w:firstLineChars="200"/>
        <w:rPr>
          <w:rFonts w:ascii="宋体"/>
          <w:sz w:val="24"/>
        </w:rPr>
      </w:pPr>
    </w:p>
    <w:p>
      <w:pPr>
        <w:spacing w:line="440" w:lineRule="exact"/>
        <w:ind w:firstLine="480" w:firstLineChars="200"/>
        <w:rPr>
          <w:sz w:val="28"/>
        </w:rPr>
      </w:pPr>
      <w:r>
        <w:rPr>
          <w:rFonts w:ascii="宋体" w:hAnsi="宋体"/>
          <w:sz w:val="24"/>
        </w:rPr>
        <w:t xml:space="preserve"> </w:t>
      </w:r>
    </w:p>
    <w:p>
      <w:pPr>
        <w:pStyle w:val="3"/>
        <w:spacing w:line="440" w:lineRule="exact"/>
        <w:rPr>
          <w:rFonts w:hAnsi="黑体"/>
        </w:rPr>
      </w:pPr>
    </w:p>
    <w:sectPr>
      <w:pgSz w:w="11906" w:h="16838"/>
      <w:pgMar w:top="1440" w:right="1797" w:bottom="1440"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ˎ̥">
    <w:altName w:val="Times New Roman"/>
    <w:panose1 w:val="00000000000000000000"/>
    <w:charset w:val="00"/>
    <w:family w:val="roman"/>
    <w:pitch w:val="default"/>
    <w:sig w:usb0="00000000" w:usb1="00000000" w:usb2="00000000" w:usb3="00000000" w:csb0="00000000" w:csb1="00000000"/>
  </w:font>
  <w:font w:name="等线">
    <w:altName w:val="宋体"/>
    <w:panose1 w:val="02010600030101010101"/>
    <w:charset w:val="86"/>
    <w:family w:val="auto"/>
    <w:pitch w:val="default"/>
    <w:sig w:usb0="00000000" w:usb1="00000000" w:usb2="00000016" w:usb3="00000000" w:csb0="0004000F" w:csb1="00000000"/>
  </w:font>
  <w:font w:name="&amp;quot">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8EC312C"/>
    <w:multiLevelType w:val="singleLevel"/>
    <w:tmpl w:val="68EC312C"/>
    <w:lvl w:ilvl="0" w:tentative="0">
      <w:start w:val="2"/>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88"/>
  <w:documentProtection w:enforcement="0"/>
  <w:defaultTabStop w:val="420"/>
  <w:drawingGridHorizontalSpacing w:val="105"/>
  <w:drawingGridVerticalSpacing w:val="156"/>
  <w:noPunctuationKerning w:val="1"/>
  <w:characterSpacingControl w:val="compressPunctuation"/>
  <w:noLineBreaksAfter w:lang="zh-CN" w:val="$([{£¥·‘“〈《「『【〔〖〝﹙﹛﹝＄（．［｛￡￥"/>
  <w:noLineBreaksBefore w:lang="zh-CN" w:val="!%),.:;&gt;?]}¢¨°·ˇˉ―‖’”…‰′″›℃∶、。〃〉》」』】〕〗〞︶︺︾﹀﹄﹚﹜﹞！＂％＇），．：；？］｀｜｝～￠"/>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717E"/>
    <w:rsid w:val="00001BA2"/>
    <w:rsid w:val="0001450F"/>
    <w:rsid w:val="000327C0"/>
    <w:rsid w:val="000462A0"/>
    <w:rsid w:val="00057BFE"/>
    <w:rsid w:val="000F6336"/>
    <w:rsid w:val="00127140"/>
    <w:rsid w:val="00145710"/>
    <w:rsid w:val="00154A75"/>
    <w:rsid w:val="00163181"/>
    <w:rsid w:val="00176414"/>
    <w:rsid w:val="001B0479"/>
    <w:rsid w:val="001E7D20"/>
    <w:rsid w:val="001F2BEA"/>
    <w:rsid w:val="00206172"/>
    <w:rsid w:val="0020662D"/>
    <w:rsid w:val="00212A9C"/>
    <w:rsid w:val="0022727E"/>
    <w:rsid w:val="00241112"/>
    <w:rsid w:val="00273BC0"/>
    <w:rsid w:val="0027535C"/>
    <w:rsid w:val="00281D08"/>
    <w:rsid w:val="002B1752"/>
    <w:rsid w:val="002B37E6"/>
    <w:rsid w:val="002D516D"/>
    <w:rsid w:val="00302A24"/>
    <w:rsid w:val="00327170"/>
    <w:rsid w:val="00342CA2"/>
    <w:rsid w:val="0039186E"/>
    <w:rsid w:val="00393DB1"/>
    <w:rsid w:val="003E652D"/>
    <w:rsid w:val="003F3AE4"/>
    <w:rsid w:val="00404D02"/>
    <w:rsid w:val="00421CEA"/>
    <w:rsid w:val="00451752"/>
    <w:rsid w:val="004B2FBD"/>
    <w:rsid w:val="004D7CD8"/>
    <w:rsid w:val="004D7ED1"/>
    <w:rsid w:val="004E3DE6"/>
    <w:rsid w:val="005011C1"/>
    <w:rsid w:val="005267E2"/>
    <w:rsid w:val="00535B6E"/>
    <w:rsid w:val="00550B79"/>
    <w:rsid w:val="005515F0"/>
    <w:rsid w:val="00575A0A"/>
    <w:rsid w:val="00575F8A"/>
    <w:rsid w:val="005B3016"/>
    <w:rsid w:val="005E4236"/>
    <w:rsid w:val="005F717E"/>
    <w:rsid w:val="006338A8"/>
    <w:rsid w:val="006437BF"/>
    <w:rsid w:val="006514D2"/>
    <w:rsid w:val="006536D5"/>
    <w:rsid w:val="00662AC2"/>
    <w:rsid w:val="006D57DA"/>
    <w:rsid w:val="007004E5"/>
    <w:rsid w:val="00701B0F"/>
    <w:rsid w:val="00704573"/>
    <w:rsid w:val="007205C3"/>
    <w:rsid w:val="00755B43"/>
    <w:rsid w:val="00762CC9"/>
    <w:rsid w:val="007A6973"/>
    <w:rsid w:val="007C28D0"/>
    <w:rsid w:val="007C5EC1"/>
    <w:rsid w:val="00845E20"/>
    <w:rsid w:val="00851DF4"/>
    <w:rsid w:val="008611A9"/>
    <w:rsid w:val="0086214D"/>
    <w:rsid w:val="00872694"/>
    <w:rsid w:val="00876ABF"/>
    <w:rsid w:val="008969B4"/>
    <w:rsid w:val="008A0E12"/>
    <w:rsid w:val="008B09AE"/>
    <w:rsid w:val="008F2C74"/>
    <w:rsid w:val="008F5510"/>
    <w:rsid w:val="0090747A"/>
    <w:rsid w:val="009108D3"/>
    <w:rsid w:val="00920952"/>
    <w:rsid w:val="00925293"/>
    <w:rsid w:val="00925DCE"/>
    <w:rsid w:val="009427E0"/>
    <w:rsid w:val="009453DC"/>
    <w:rsid w:val="00993E38"/>
    <w:rsid w:val="009B2438"/>
    <w:rsid w:val="009C2681"/>
    <w:rsid w:val="00A21966"/>
    <w:rsid w:val="00A22657"/>
    <w:rsid w:val="00A67475"/>
    <w:rsid w:val="00A67F6B"/>
    <w:rsid w:val="00A73C69"/>
    <w:rsid w:val="00A806FD"/>
    <w:rsid w:val="00A95C30"/>
    <w:rsid w:val="00AB2E4E"/>
    <w:rsid w:val="00AC4807"/>
    <w:rsid w:val="00AE5611"/>
    <w:rsid w:val="00B12A5E"/>
    <w:rsid w:val="00B36771"/>
    <w:rsid w:val="00B471ED"/>
    <w:rsid w:val="00B50210"/>
    <w:rsid w:val="00B7779B"/>
    <w:rsid w:val="00B82348"/>
    <w:rsid w:val="00B910D9"/>
    <w:rsid w:val="00BB494C"/>
    <w:rsid w:val="00BB698F"/>
    <w:rsid w:val="00BC1AF0"/>
    <w:rsid w:val="00BD55DB"/>
    <w:rsid w:val="00BF0D72"/>
    <w:rsid w:val="00C4443A"/>
    <w:rsid w:val="00C457D5"/>
    <w:rsid w:val="00C71A85"/>
    <w:rsid w:val="00C815B0"/>
    <w:rsid w:val="00C872B2"/>
    <w:rsid w:val="00CC20D4"/>
    <w:rsid w:val="00CF06FF"/>
    <w:rsid w:val="00D32D69"/>
    <w:rsid w:val="00D34678"/>
    <w:rsid w:val="00D37346"/>
    <w:rsid w:val="00D603D4"/>
    <w:rsid w:val="00E420BF"/>
    <w:rsid w:val="00E44CF9"/>
    <w:rsid w:val="00E64673"/>
    <w:rsid w:val="00EC2FB2"/>
    <w:rsid w:val="00EE4056"/>
    <w:rsid w:val="00F1480F"/>
    <w:rsid w:val="00F30811"/>
    <w:rsid w:val="00F32BEE"/>
    <w:rsid w:val="00F352C2"/>
    <w:rsid w:val="00F47C2A"/>
    <w:rsid w:val="00F80370"/>
    <w:rsid w:val="00F86A51"/>
    <w:rsid w:val="00F97B73"/>
    <w:rsid w:val="00FA6692"/>
    <w:rsid w:val="00FD124F"/>
    <w:rsid w:val="00FD4566"/>
    <w:rsid w:val="017E5223"/>
    <w:rsid w:val="01B60BB8"/>
    <w:rsid w:val="02F733F4"/>
    <w:rsid w:val="04F74A78"/>
    <w:rsid w:val="05977E83"/>
    <w:rsid w:val="06F76AD0"/>
    <w:rsid w:val="07106AC1"/>
    <w:rsid w:val="0729025E"/>
    <w:rsid w:val="07E40A18"/>
    <w:rsid w:val="07ED4472"/>
    <w:rsid w:val="09125B9B"/>
    <w:rsid w:val="096E748B"/>
    <w:rsid w:val="09912533"/>
    <w:rsid w:val="0AE1401E"/>
    <w:rsid w:val="0E106F75"/>
    <w:rsid w:val="0E3B664D"/>
    <w:rsid w:val="0FB53E3D"/>
    <w:rsid w:val="12F53A04"/>
    <w:rsid w:val="13E96BE2"/>
    <w:rsid w:val="14D519D2"/>
    <w:rsid w:val="167C0904"/>
    <w:rsid w:val="18D07F71"/>
    <w:rsid w:val="199858FF"/>
    <w:rsid w:val="19E62DB1"/>
    <w:rsid w:val="1A707745"/>
    <w:rsid w:val="1AC17D98"/>
    <w:rsid w:val="1B707566"/>
    <w:rsid w:val="1C687998"/>
    <w:rsid w:val="1D3720B5"/>
    <w:rsid w:val="1E582ADE"/>
    <w:rsid w:val="1EE670EF"/>
    <w:rsid w:val="210E3BEB"/>
    <w:rsid w:val="23E63AF6"/>
    <w:rsid w:val="240C445C"/>
    <w:rsid w:val="2427364B"/>
    <w:rsid w:val="24362DD9"/>
    <w:rsid w:val="25405959"/>
    <w:rsid w:val="28953E95"/>
    <w:rsid w:val="2B1A2180"/>
    <w:rsid w:val="2C120FF4"/>
    <w:rsid w:val="2C1F4407"/>
    <w:rsid w:val="2CD71DE9"/>
    <w:rsid w:val="2E47194B"/>
    <w:rsid w:val="2EC8688C"/>
    <w:rsid w:val="2F38416F"/>
    <w:rsid w:val="323C475A"/>
    <w:rsid w:val="32DF4A3C"/>
    <w:rsid w:val="37AE6A7E"/>
    <w:rsid w:val="39FF10DA"/>
    <w:rsid w:val="3C0D0FF4"/>
    <w:rsid w:val="3C677B88"/>
    <w:rsid w:val="3D1411B6"/>
    <w:rsid w:val="3FC12F71"/>
    <w:rsid w:val="405F56B2"/>
    <w:rsid w:val="45D645D5"/>
    <w:rsid w:val="479D0300"/>
    <w:rsid w:val="4AB40704"/>
    <w:rsid w:val="4BB47492"/>
    <w:rsid w:val="4C96680B"/>
    <w:rsid w:val="4CD65BD2"/>
    <w:rsid w:val="4F2805BC"/>
    <w:rsid w:val="4F4A2F45"/>
    <w:rsid w:val="4F6D6B6D"/>
    <w:rsid w:val="51134C9C"/>
    <w:rsid w:val="51943785"/>
    <w:rsid w:val="51D855A3"/>
    <w:rsid w:val="53570CF3"/>
    <w:rsid w:val="538A0DE5"/>
    <w:rsid w:val="53B965D8"/>
    <w:rsid w:val="5720071E"/>
    <w:rsid w:val="5843372C"/>
    <w:rsid w:val="58F047CA"/>
    <w:rsid w:val="5AE42C2D"/>
    <w:rsid w:val="5C1C6E61"/>
    <w:rsid w:val="5E3760C6"/>
    <w:rsid w:val="5FDC397E"/>
    <w:rsid w:val="609D41CB"/>
    <w:rsid w:val="61206E8F"/>
    <w:rsid w:val="62274BA5"/>
    <w:rsid w:val="62FD700E"/>
    <w:rsid w:val="63621644"/>
    <w:rsid w:val="66591719"/>
    <w:rsid w:val="66E80ED8"/>
    <w:rsid w:val="67A721AB"/>
    <w:rsid w:val="68626162"/>
    <w:rsid w:val="6A397A01"/>
    <w:rsid w:val="6CA20B74"/>
    <w:rsid w:val="6F423AD4"/>
    <w:rsid w:val="70BC77CC"/>
    <w:rsid w:val="70F16188"/>
    <w:rsid w:val="71210F0E"/>
    <w:rsid w:val="71A07C1F"/>
    <w:rsid w:val="769C1AA1"/>
    <w:rsid w:val="76A63751"/>
    <w:rsid w:val="77345302"/>
    <w:rsid w:val="77CC545B"/>
    <w:rsid w:val="785213B5"/>
    <w:rsid w:val="793F3ED8"/>
    <w:rsid w:val="79471ABA"/>
    <w:rsid w:val="7A0257B0"/>
    <w:rsid w:val="7B8730BA"/>
    <w:rsid w:val="7BDD38B9"/>
    <w:rsid w:val="7C816AE8"/>
    <w:rsid w:val="7E034014"/>
    <w:rsid w:val="7E3E0292"/>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name="header"/>
    <w:lsdException w:qFormat="1" w:unhideWhenUsed="0"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qFormat="1" w:unhideWhenUsed="0"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qFormat="1" w:unhideWhenUsed="0"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qFormat="1"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locked/>
    <w:uiPriority w:val="0"/>
    <w:pPr>
      <w:keepNext/>
      <w:keepLines/>
      <w:spacing w:before="340" w:after="330" w:line="578" w:lineRule="auto"/>
      <w:outlineLvl w:val="0"/>
    </w:pPr>
    <w:rPr>
      <w:b/>
      <w:bCs/>
      <w:kern w:val="44"/>
      <w:sz w:val="44"/>
      <w:szCs w:val="44"/>
    </w:rPr>
  </w:style>
  <w:style w:type="character" w:default="1" w:styleId="9">
    <w:name w:val="Default Paragraph Font"/>
    <w:semiHidden/>
    <w:unhideWhenUsed/>
    <w:qFormat/>
    <w:uiPriority w:val="1"/>
  </w:style>
  <w:style w:type="table" w:default="1" w:styleId="11">
    <w:name w:val="Normal Table"/>
    <w:semiHidden/>
    <w:unhideWhenUsed/>
    <w:qFormat/>
    <w:uiPriority w:val="99"/>
    <w:tblPr>
      <w:tblLayout w:type="fixed"/>
      <w:tblCellMar>
        <w:top w:w="0" w:type="dxa"/>
        <w:left w:w="108" w:type="dxa"/>
        <w:bottom w:w="0" w:type="dxa"/>
        <w:right w:w="108" w:type="dxa"/>
      </w:tblCellMar>
    </w:tblPr>
  </w:style>
  <w:style w:type="paragraph" w:styleId="3">
    <w:name w:val="Body Text"/>
    <w:basedOn w:val="1"/>
    <w:link w:val="13"/>
    <w:semiHidden/>
    <w:qFormat/>
    <w:uiPriority w:val="99"/>
    <w:rPr>
      <w:rFonts w:ascii="黑体" w:eastAsia="黑体"/>
      <w:sz w:val="28"/>
    </w:rPr>
  </w:style>
  <w:style w:type="paragraph" w:styleId="4">
    <w:name w:val="Balloon Text"/>
    <w:basedOn w:val="1"/>
    <w:link w:val="17"/>
    <w:semiHidden/>
    <w:qFormat/>
    <w:uiPriority w:val="99"/>
    <w:rPr>
      <w:sz w:val="18"/>
      <w:szCs w:val="18"/>
    </w:rPr>
  </w:style>
  <w:style w:type="paragraph" w:styleId="5">
    <w:name w:val="footer"/>
    <w:basedOn w:val="1"/>
    <w:link w:val="16"/>
    <w:semiHidden/>
    <w:qFormat/>
    <w:uiPriority w:val="99"/>
    <w:pPr>
      <w:tabs>
        <w:tab w:val="center" w:pos="4153"/>
        <w:tab w:val="right" w:pos="8306"/>
      </w:tabs>
      <w:snapToGrid w:val="0"/>
      <w:jc w:val="left"/>
    </w:pPr>
    <w:rPr>
      <w:sz w:val="18"/>
      <w:szCs w:val="18"/>
    </w:rPr>
  </w:style>
  <w:style w:type="paragraph" w:styleId="6">
    <w:name w:val="header"/>
    <w:basedOn w:val="1"/>
    <w:link w:val="15"/>
    <w:semiHidden/>
    <w:qFormat/>
    <w:uiPriority w:val="99"/>
    <w:pPr>
      <w:pBdr>
        <w:bottom w:val="single" w:color="auto" w:sz="6" w:space="1"/>
      </w:pBdr>
      <w:tabs>
        <w:tab w:val="center" w:pos="4153"/>
        <w:tab w:val="right" w:pos="8306"/>
      </w:tabs>
      <w:snapToGrid w:val="0"/>
      <w:jc w:val="center"/>
    </w:pPr>
    <w:rPr>
      <w:sz w:val="18"/>
      <w:szCs w:val="18"/>
    </w:rPr>
  </w:style>
  <w:style w:type="paragraph" w:styleId="7">
    <w:name w:val="Body Text 2"/>
    <w:basedOn w:val="1"/>
    <w:link w:val="14"/>
    <w:semiHidden/>
    <w:qFormat/>
    <w:uiPriority w:val="99"/>
    <w:rPr>
      <w:sz w:val="24"/>
    </w:rPr>
  </w:style>
  <w:style w:type="paragraph" w:styleId="8">
    <w:name w:val="Normal (Web)"/>
    <w:basedOn w:val="1"/>
    <w:qFormat/>
    <w:uiPriority w:val="0"/>
    <w:pPr>
      <w:widowControl/>
      <w:spacing w:before="100" w:beforeAutospacing="1" w:after="100" w:afterAutospacing="1"/>
      <w:jc w:val="left"/>
    </w:pPr>
    <w:rPr>
      <w:rFonts w:ascii="宋体" w:hAnsi="宋体"/>
      <w:kern w:val="0"/>
      <w:sz w:val="24"/>
    </w:rPr>
  </w:style>
  <w:style w:type="character" w:styleId="10">
    <w:name w:val="Hyperlink"/>
    <w:basedOn w:val="9"/>
    <w:unhideWhenUsed/>
    <w:qFormat/>
    <w:uiPriority w:val="99"/>
    <w:rPr>
      <w:color w:val="0000FF"/>
      <w:u w:val="single"/>
    </w:rPr>
  </w:style>
  <w:style w:type="table" w:styleId="12">
    <w:name w:val="Table Grid"/>
    <w:basedOn w:val="11"/>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13">
    <w:name w:val="正文文本 字符"/>
    <w:basedOn w:val="9"/>
    <w:link w:val="3"/>
    <w:semiHidden/>
    <w:qFormat/>
    <w:uiPriority w:val="99"/>
    <w:rPr>
      <w:szCs w:val="24"/>
    </w:rPr>
  </w:style>
  <w:style w:type="character" w:customStyle="1" w:styleId="14">
    <w:name w:val="正文文本 2 字符"/>
    <w:basedOn w:val="9"/>
    <w:link w:val="7"/>
    <w:semiHidden/>
    <w:qFormat/>
    <w:uiPriority w:val="99"/>
    <w:rPr>
      <w:szCs w:val="24"/>
    </w:rPr>
  </w:style>
  <w:style w:type="character" w:customStyle="1" w:styleId="15">
    <w:name w:val="页眉 字符"/>
    <w:basedOn w:val="9"/>
    <w:link w:val="6"/>
    <w:semiHidden/>
    <w:qFormat/>
    <w:locked/>
    <w:uiPriority w:val="99"/>
    <w:rPr>
      <w:rFonts w:cs="Times New Roman"/>
      <w:kern w:val="2"/>
      <w:sz w:val="18"/>
      <w:szCs w:val="18"/>
    </w:rPr>
  </w:style>
  <w:style w:type="character" w:customStyle="1" w:styleId="16">
    <w:name w:val="页脚 字符"/>
    <w:basedOn w:val="9"/>
    <w:link w:val="5"/>
    <w:semiHidden/>
    <w:qFormat/>
    <w:locked/>
    <w:uiPriority w:val="99"/>
    <w:rPr>
      <w:rFonts w:cs="Times New Roman"/>
      <w:kern w:val="2"/>
      <w:sz w:val="18"/>
      <w:szCs w:val="18"/>
    </w:rPr>
  </w:style>
  <w:style w:type="character" w:customStyle="1" w:styleId="17">
    <w:name w:val="批注框文本 字符"/>
    <w:basedOn w:val="9"/>
    <w:link w:val="4"/>
    <w:semiHidden/>
    <w:qFormat/>
    <w:locked/>
    <w:uiPriority w:val="99"/>
    <w:rPr>
      <w:rFonts w:cs="Times New Roman"/>
      <w:kern w:val="2"/>
      <w:sz w:val="18"/>
      <w:szCs w:val="18"/>
    </w:rPr>
  </w:style>
  <w:style w:type="paragraph" w:customStyle="1" w:styleId="18">
    <w:name w:val="列出段落"/>
    <w:basedOn w:val="1"/>
    <w:qFormat/>
    <w:uiPriority w:val="34"/>
    <w:pPr>
      <w:ind w:firstLine="420" w:firstLineChars="200"/>
    </w:pPr>
    <w:rPr>
      <w:rFonts w:ascii="Calibri" w:hAnsi="Calibri"/>
      <w:szCs w:val="22"/>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2.GIF"/><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教务处</Company>
  <Pages>1</Pages>
  <Words>855</Words>
  <Characters>4879</Characters>
  <Lines>40</Lines>
  <Paragraphs>11</Paragraphs>
  <TotalTime>5</TotalTime>
  <ScaleCrop>false</ScaleCrop>
  <LinksUpToDate>false</LinksUpToDate>
  <CharactersWithSpaces>5723</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category>教学文件</cp:category>
  <dcterms:created xsi:type="dcterms:W3CDTF">2020-03-22T01:54:00Z</dcterms:created>
  <dc:creator>教务处</dc:creator>
  <cp:lastModifiedBy>木木鱼1425898387</cp:lastModifiedBy>
  <cp:lastPrinted>2018-05-21T02:25:00Z</cp:lastPrinted>
  <dcterms:modified xsi:type="dcterms:W3CDTF">2021-04-01T13:58:52Z</dcterms:modified>
  <dc:title>河北地质大学</dc:title>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